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11" w:rsidRDefault="00597611" w:rsidP="00597611">
      <w:pPr>
        <w:pStyle w:val="a4"/>
        <w:rPr>
          <w:rFonts w:hint="eastAsia"/>
        </w:rPr>
      </w:pPr>
      <w:r w:rsidRPr="00597611">
        <w:rPr>
          <w:rFonts w:hint="eastAsia"/>
        </w:rPr>
        <w:t>DRG</w:t>
      </w:r>
      <w:r w:rsidRPr="00597611">
        <w:rPr>
          <w:rFonts w:hint="eastAsia"/>
        </w:rPr>
        <w:t>管理平台技术</w:t>
      </w:r>
      <w:r w:rsidR="00617CA5">
        <w:rPr>
          <w:rFonts w:hint="eastAsia"/>
        </w:rPr>
        <w:t>与服务</w:t>
      </w:r>
      <w:r w:rsidRPr="00597611">
        <w:rPr>
          <w:rFonts w:hint="eastAsia"/>
        </w:rPr>
        <w:t>要求</w:t>
      </w:r>
      <w:bookmarkStart w:id="0" w:name="_Toc22746229"/>
      <w:bookmarkStart w:id="1" w:name="_Toc87975956"/>
    </w:p>
    <w:p w:rsidR="00012296" w:rsidRPr="00861CF3" w:rsidRDefault="00012296" w:rsidP="00597611">
      <w:pPr>
        <w:pStyle w:val="a4"/>
        <w:numPr>
          <w:ilvl w:val="0"/>
          <w:numId w:val="4"/>
        </w:numPr>
        <w:jc w:val="both"/>
      </w:pPr>
      <w:r w:rsidRPr="00861CF3">
        <w:rPr>
          <w:rFonts w:hint="eastAsia"/>
        </w:rPr>
        <w:t>总体技术需求</w:t>
      </w:r>
      <w:bookmarkEnd w:id="0"/>
      <w:bookmarkEnd w:id="1"/>
    </w:p>
    <w:p w:rsidR="00597611" w:rsidRDefault="00012296" w:rsidP="00012296">
      <w:pPr>
        <w:spacing w:line="360" w:lineRule="auto"/>
        <w:ind w:firstLineChars="200" w:firstLine="420"/>
        <w:rPr>
          <w:rFonts w:ascii="宋体" w:hAnsi="宋体" w:cs="宋体" w:hint="eastAsia"/>
        </w:rPr>
      </w:pPr>
      <w:r w:rsidRPr="00861CF3">
        <w:rPr>
          <w:rFonts w:ascii="宋体" w:hAnsi="宋体" w:cs="宋体" w:hint="eastAsia"/>
        </w:rPr>
        <w:t>本次项目为软件系统服务项目，硬件、网络、安全等都利用现有医院资源。</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总体技术需求如下：</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1、采用多层架构的B/S结构，应用展示端建议采用HTML5技术，必须支持跨平台（Windows、IOS、Android平台</w:t>
      </w:r>
      <w:r w:rsidRPr="00861CF3">
        <w:rPr>
          <w:rFonts w:ascii="宋体" w:hAnsi="宋体" w:cs="宋体"/>
        </w:rPr>
        <w:t>）</w:t>
      </w:r>
      <w:r w:rsidRPr="00861CF3">
        <w:rPr>
          <w:rFonts w:ascii="宋体" w:hAnsi="宋体" w:cs="宋体" w:hint="eastAsia"/>
        </w:rPr>
        <w:t>的应用展示；</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2</w:t>
      </w:r>
      <w:r w:rsidRPr="00861CF3">
        <w:rPr>
          <w:rFonts w:ascii="MS Mincho" w:eastAsia="MS Mincho" w:hAnsi="MS Mincho" w:cs="MS Mincho"/>
        </w:rPr>
        <w:t>､</w:t>
      </w:r>
      <w:r w:rsidRPr="00861CF3">
        <w:rPr>
          <w:rFonts w:ascii="宋体" w:hAnsi="宋体" w:cs="宋体" w:hint="eastAsia"/>
        </w:rPr>
        <w:t>考虑到平台将来的可扩展性，平台必须是开放式的：展示页面可视化配置，灵活增加；具有数据集，且数据集可自定义配置；</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3、要有数据展现引擎，可以根据医院需求灵活地配置相关管理指标的呈现；</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4、系统透明支持ORACLE数据库系统，主流大型数据库；</w:t>
      </w:r>
    </w:p>
    <w:p w:rsidR="00012296" w:rsidRPr="00861CF3" w:rsidRDefault="00012296" w:rsidP="00A73860">
      <w:pPr>
        <w:tabs>
          <w:tab w:val="left" w:pos="4980"/>
        </w:tabs>
        <w:spacing w:line="360" w:lineRule="auto"/>
        <w:ind w:firstLineChars="200" w:firstLine="420"/>
        <w:rPr>
          <w:rFonts w:ascii="宋体" w:hAnsi="宋体" w:cs="宋体"/>
          <w:szCs w:val="21"/>
        </w:rPr>
      </w:pPr>
      <w:r w:rsidRPr="00861CF3">
        <w:rPr>
          <w:rFonts w:ascii="宋体" w:hAnsi="宋体" w:cs="宋体" w:hint="eastAsia"/>
          <w:szCs w:val="21"/>
        </w:rPr>
        <w:t>支持主流厂商的硬件及操作系统平台；</w:t>
      </w:r>
    </w:p>
    <w:p w:rsidR="00012296" w:rsidRPr="00861CF3" w:rsidRDefault="00012296" w:rsidP="00012296">
      <w:pPr>
        <w:spacing w:line="360" w:lineRule="auto"/>
        <w:ind w:firstLineChars="200" w:firstLine="420"/>
        <w:rPr>
          <w:rFonts w:ascii="宋体" w:hAnsi="宋体" w:cs="宋体"/>
          <w:szCs w:val="21"/>
        </w:rPr>
      </w:pPr>
      <w:r w:rsidRPr="00861CF3">
        <w:rPr>
          <w:rFonts w:ascii="宋体" w:hAnsi="宋体" w:cs="宋体" w:hint="eastAsia"/>
          <w:szCs w:val="21"/>
        </w:rPr>
        <w:t>支持Unix、Linux 、Windows操作系统，支持C/S/S或B/S/S的体系结构；</w:t>
      </w:r>
    </w:p>
    <w:p w:rsidR="00012296" w:rsidRPr="00861CF3" w:rsidRDefault="00012296" w:rsidP="00012296">
      <w:pPr>
        <w:spacing w:line="360" w:lineRule="auto"/>
        <w:ind w:firstLineChars="200" w:firstLine="420"/>
        <w:rPr>
          <w:rFonts w:ascii="宋体" w:hAnsi="宋体" w:cs="宋体"/>
          <w:szCs w:val="21"/>
        </w:rPr>
      </w:pPr>
      <w:r w:rsidRPr="00861CF3">
        <w:rPr>
          <w:rFonts w:ascii="宋体" w:hAnsi="宋体" w:cs="宋体" w:hint="eastAsia"/>
          <w:szCs w:val="21"/>
        </w:rPr>
        <w:t>支持关系模型，支持分布式处理；</w:t>
      </w:r>
    </w:p>
    <w:p w:rsidR="00012296" w:rsidRPr="00861CF3" w:rsidRDefault="00012296" w:rsidP="00012296">
      <w:pPr>
        <w:spacing w:line="360" w:lineRule="auto"/>
        <w:ind w:firstLineChars="200" w:firstLine="420"/>
        <w:rPr>
          <w:rFonts w:ascii="宋体" w:hAnsi="宋体" w:cs="宋体"/>
          <w:szCs w:val="21"/>
        </w:rPr>
      </w:pPr>
      <w:r w:rsidRPr="00861CF3">
        <w:rPr>
          <w:rFonts w:ascii="宋体" w:hAnsi="宋体" w:cs="宋体" w:hint="eastAsia"/>
          <w:szCs w:val="21"/>
        </w:rPr>
        <w:t>支持主流的网络协议（TCP/IP、IPX/SPX、NETBIOS及混合协议等）；</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5、须提供配套的ETL工具、数据订阅工具、消息引擎、规则库、报表工具、数据共享引擎等一系列应用工具，可确保各种临床和管理应用效果的配置扩展实现。</w:t>
      </w:r>
    </w:p>
    <w:p w:rsidR="00012296" w:rsidRPr="00861CF3" w:rsidRDefault="00012296" w:rsidP="00012296">
      <w:pPr>
        <w:spacing w:line="360" w:lineRule="auto"/>
        <w:ind w:firstLineChars="200" w:firstLine="420"/>
        <w:rPr>
          <w:rFonts w:ascii="宋体" w:hAnsi="宋体" w:cs="宋体"/>
        </w:rPr>
      </w:pPr>
      <w:r w:rsidRPr="00861CF3">
        <w:rPr>
          <w:rFonts w:ascii="宋体" w:hAnsi="宋体" w:cs="宋体" w:hint="eastAsia"/>
        </w:rPr>
        <w:t>6、</w:t>
      </w:r>
      <w:r w:rsidRPr="00861CF3">
        <w:rPr>
          <w:rFonts w:ascii="宋体" w:hAnsi="宋体" w:cs="宋体"/>
          <w:szCs w:val="22"/>
        </w:rPr>
        <w:t>DRGs</w:t>
      </w:r>
      <w:r w:rsidRPr="00861CF3">
        <w:rPr>
          <w:rFonts w:ascii="宋体" w:hAnsi="宋体" w:cs="宋体" w:hint="eastAsia"/>
        </w:rPr>
        <w:t>数据中心从HIS、电子病历等医院业务系统接入数据时，为不影响当前业务系统的正常运行，也不增加接口改造的风险及费用，推荐采用CDC技术方案（只要能达到准确、高效的数据采集，也可以允许其他技术方案）；</w:t>
      </w:r>
    </w:p>
    <w:p w:rsidR="00597611" w:rsidRDefault="00012296" w:rsidP="00597611">
      <w:pPr>
        <w:spacing w:line="360" w:lineRule="auto"/>
        <w:ind w:firstLineChars="200" w:firstLine="420"/>
        <w:rPr>
          <w:rFonts w:ascii="宋体" w:hAnsi="宋体" w:cs="宋体" w:hint="eastAsia"/>
        </w:rPr>
      </w:pPr>
      <w:r w:rsidRPr="00861CF3">
        <w:rPr>
          <w:rFonts w:ascii="宋体" w:hAnsi="宋体" w:cs="宋体" w:hint="eastAsia"/>
        </w:rPr>
        <w:lastRenderedPageBreak/>
        <w:t>7、要求有独立的</w:t>
      </w:r>
      <w:r w:rsidRPr="00861CF3">
        <w:rPr>
          <w:rFonts w:ascii="宋体" w:hAnsi="宋体" w:cs="宋体"/>
          <w:szCs w:val="22"/>
        </w:rPr>
        <w:t>DRGs</w:t>
      </w:r>
      <w:r w:rsidRPr="00861CF3">
        <w:rPr>
          <w:rFonts w:ascii="宋体" w:hAnsi="宋体" w:cs="宋体" w:hint="eastAsia"/>
        </w:rPr>
        <w:t>数据中心的数据模型,要求不能直接引用当前业务系统模型或消息模型。要通过ETL技术对原始业务数据进行抽取、转换、清洗并转存到CDR数据模型中，形成集中存储的</w:t>
      </w:r>
      <w:r w:rsidRPr="00861CF3">
        <w:rPr>
          <w:rFonts w:ascii="宋体" w:hAnsi="宋体" w:cs="宋体"/>
          <w:szCs w:val="22"/>
        </w:rPr>
        <w:t>DRGs</w:t>
      </w:r>
      <w:r w:rsidRPr="00861CF3">
        <w:rPr>
          <w:rFonts w:ascii="宋体" w:hAnsi="宋体" w:cs="宋体" w:hint="eastAsia"/>
        </w:rPr>
        <w:t>数据集；</w:t>
      </w:r>
      <w:bookmarkStart w:id="2" w:name="_Toc32330557"/>
      <w:bookmarkStart w:id="3" w:name="_Toc32330556"/>
      <w:bookmarkStart w:id="4" w:name="_Toc87975957"/>
      <w:bookmarkEnd w:id="2"/>
      <w:bookmarkEnd w:id="3"/>
    </w:p>
    <w:p w:rsidR="00A73860" w:rsidRPr="00A73860" w:rsidRDefault="00A73860" w:rsidP="00A73860">
      <w:pPr>
        <w:spacing w:line="360" w:lineRule="auto"/>
        <w:ind w:firstLineChars="200" w:firstLine="420"/>
        <w:rPr>
          <w:rFonts w:ascii="宋体" w:hAnsi="宋体" w:cs="宋体" w:hint="eastAsia"/>
        </w:rPr>
      </w:pPr>
      <w:r w:rsidRPr="00A73860">
        <w:rPr>
          <w:rFonts w:ascii="宋体" w:hAnsi="宋体" w:cs="宋体" w:hint="eastAsia"/>
        </w:rPr>
        <w:t>8、需要完成与医院HIS系统的对接</w:t>
      </w:r>
      <w:r w:rsidR="00D551EF">
        <w:rPr>
          <w:rFonts w:ascii="宋体" w:hAnsi="宋体" w:cs="宋体" w:hint="eastAsia"/>
        </w:rPr>
        <w:t>。</w:t>
      </w:r>
    </w:p>
    <w:p w:rsidR="00012296" w:rsidRPr="00597611" w:rsidRDefault="00012296" w:rsidP="00597611">
      <w:pPr>
        <w:pStyle w:val="a4"/>
        <w:numPr>
          <w:ilvl w:val="0"/>
          <w:numId w:val="4"/>
        </w:numPr>
        <w:jc w:val="both"/>
      </w:pPr>
      <w:r>
        <w:rPr>
          <w:rFonts w:hint="eastAsia"/>
        </w:rPr>
        <w:t>系统功能参数</w:t>
      </w:r>
      <w:bookmarkEnd w:id="4"/>
    </w:p>
    <w:tbl>
      <w:tblPr>
        <w:tblW w:w="8500" w:type="dxa"/>
        <w:tblLook w:val="04A0" w:firstRow="1" w:lastRow="0" w:firstColumn="1" w:lastColumn="0" w:noHBand="0" w:noVBand="1"/>
      </w:tblPr>
      <w:tblGrid>
        <w:gridCol w:w="871"/>
        <w:gridCol w:w="967"/>
        <w:gridCol w:w="1134"/>
        <w:gridCol w:w="5528"/>
      </w:tblGrid>
      <w:tr w:rsidR="00012296" w:rsidRPr="00861CF3" w:rsidTr="0013787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b/>
                <w:bCs/>
                <w:kern w:val="0"/>
                <w:sz w:val="22"/>
                <w:szCs w:val="22"/>
              </w:rPr>
            </w:pPr>
            <w:r w:rsidRPr="00861CF3">
              <w:rPr>
                <w:rFonts w:ascii="宋体" w:hAnsi="宋体" w:cs="宋体" w:hint="eastAsia"/>
                <w:b/>
                <w:bCs/>
                <w:kern w:val="0"/>
                <w:sz w:val="22"/>
                <w:szCs w:val="22"/>
              </w:rPr>
              <w:t>大类</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b/>
                <w:bCs/>
                <w:kern w:val="0"/>
                <w:sz w:val="24"/>
                <w:szCs w:val="24"/>
              </w:rPr>
            </w:pPr>
            <w:r w:rsidRPr="00861CF3">
              <w:rPr>
                <w:rFonts w:ascii="宋体" w:hAnsi="宋体" w:cs="宋体" w:hint="eastAsia"/>
                <w:b/>
                <w:bCs/>
                <w:kern w:val="0"/>
                <w:sz w:val="24"/>
                <w:szCs w:val="24"/>
              </w:rPr>
              <w:t>模块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b/>
                <w:bCs/>
                <w:kern w:val="0"/>
                <w:sz w:val="24"/>
                <w:szCs w:val="24"/>
              </w:rPr>
            </w:pPr>
            <w:r w:rsidRPr="00861CF3">
              <w:rPr>
                <w:rFonts w:ascii="宋体" w:hAnsi="宋体" w:cs="宋体" w:hint="eastAsia"/>
                <w:b/>
                <w:bCs/>
                <w:kern w:val="0"/>
                <w:sz w:val="24"/>
                <w:szCs w:val="24"/>
              </w:rPr>
              <w:t>功能点</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b/>
                <w:bCs/>
                <w:kern w:val="0"/>
                <w:sz w:val="24"/>
                <w:szCs w:val="24"/>
              </w:rPr>
            </w:pPr>
            <w:r w:rsidRPr="00861CF3">
              <w:rPr>
                <w:rFonts w:ascii="宋体" w:hAnsi="宋体" w:cs="宋体" w:hint="eastAsia"/>
                <w:b/>
                <w:bCs/>
                <w:kern w:val="0"/>
                <w:sz w:val="24"/>
                <w:szCs w:val="24"/>
              </w:rPr>
              <w:t>功能描述</w:t>
            </w:r>
          </w:p>
        </w:tc>
      </w:tr>
      <w:tr w:rsidR="00012296" w:rsidRPr="00861CF3" w:rsidTr="0013787A">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等线" w:eastAsia="等线" w:hAnsi="等线" w:cs="宋体"/>
                <w:kern w:val="0"/>
                <w:sz w:val="24"/>
                <w:szCs w:val="24"/>
              </w:rPr>
            </w:pPr>
            <w:r>
              <w:rPr>
                <w:rFonts w:ascii="等线" w:eastAsia="等线" w:hAnsi="等线" w:cs="宋体"/>
                <w:kern w:val="0"/>
                <w:sz w:val="24"/>
                <w:szCs w:val="24"/>
              </w:rPr>
              <w:t>DRG</w:t>
            </w:r>
            <w:r w:rsidRPr="00861CF3">
              <w:rPr>
                <w:rFonts w:ascii="等线" w:eastAsia="等线" w:hAnsi="等线" w:cs="宋体" w:hint="eastAsia"/>
                <w:kern w:val="0"/>
                <w:sz w:val="24"/>
                <w:szCs w:val="24"/>
              </w:rPr>
              <w:t>数据中心</w:t>
            </w: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数据配置</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对各种异构数据源类型通过可视化的方式配置接入</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1.支持多种数据源接入包含Oracle、SqlServer、MySql、GP,Cache，支持Oracle集群模式接入；</w:t>
            </w:r>
            <w:r w:rsidRPr="00861CF3">
              <w:rPr>
                <w:rFonts w:ascii="宋体" w:hAnsi="宋体" w:cs="宋体" w:hint="eastAsia"/>
                <w:kern w:val="0"/>
                <w:sz w:val="22"/>
                <w:szCs w:val="22"/>
              </w:rPr>
              <w:br/>
              <w:t>2.支持DB接入和WebService接入方式；</w:t>
            </w:r>
            <w:r w:rsidRPr="00861CF3">
              <w:rPr>
                <w:rFonts w:ascii="宋体" w:hAnsi="宋体" w:cs="宋体" w:hint="eastAsia"/>
                <w:kern w:val="0"/>
                <w:sz w:val="22"/>
                <w:szCs w:val="22"/>
              </w:rPr>
              <w:br/>
              <w:t>3.DB接入全程可视化配置，只需要简单勾选需要同步的表即可完成数据接入任务的创建；</w:t>
            </w:r>
            <w:r w:rsidRPr="00861CF3">
              <w:rPr>
                <w:rFonts w:ascii="宋体" w:hAnsi="宋体" w:cs="宋体" w:hint="eastAsia"/>
                <w:kern w:val="0"/>
                <w:sz w:val="22"/>
                <w:szCs w:val="22"/>
              </w:rPr>
              <w:br/>
              <w:t>4.支持表创建、注释、主键一键式同步；</w:t>
            </w:r>
            <w:r w:rsidRPr="00861CF3">
              <w:rPr>
                <w:rFonts w:ascii="宋体" w:hAnsi="宋体" w:cs="宋体" w:hint="eastAsia"/>
                <w:kern w:val="0"/>
                <w:sz w:val="22"/>
                <w:szCs w:val="22"/>
              </w:rPr>
              <w:br/>
              <w:t>5.支持对数据源的全量同步和增量同步；</w:t>
            </w:r>
            <w:r w:rsidRPr="00861CF3">
              <w:rPr>
                <w:rFonts w:ascii="宋体" w:hAnsi="宋体" w:cs="宋体" w:hint="eastAsia"/>
                <w:kern w:val="0"/>
                <w:sz w:val="22"/>
                <w:szCs w:val="22"/>
              </w:rPr>
              <w:br/>
              <w:t>6.支持WebService接入增量全量同步方式；</w:t>
            </w:r>
            <w:r w:rsidRPr="00861CF3">
              <w:rPr>
                <w:rFonts w:ascii="宋体" w:hAnsi="宋体" w:cs="宋体" w:hint="eastAsia"/>
                <w:kern w:val="0"/>
                <w:sz w:val="22"/>
                <w:szCs w:val="22"/>
              </w:rPr>
              <w:br/>
              <w:t>7.支持对XML、XML&lt;Json&gt;解析，支持属性提取；</w:t>
            </w:r>
            <w:r w:rsidRPr="00861CF3">
              <w:rPr>
                <w:rFonts w:ascii="宋体" w:hAnsi="宋体" w:cs="宋体" w:hint="eastAsia"/>
                <w:kern w:val="0"/>
                <w:sz w:val="22"/>
                <w:szCs w:val="22"/>
              </w:rPr>
              <w:br/>
              <w:t>8.支持按单个病人、时间区间获取数据，支持自定义请求头、请求体；</w:t>
            </w:r>
            <w:r w:rsidRPr="00861CF3">
              <w:rPr>
                <w:rFonts w:ascii="宋体" w:hAnsi="宋体" w:cs="宋体" w:hint="eastAsia"/>
                <w:kern w:val="0"/>
                <w:sz w:val="22"/>
                <w:szCs w:val="22"/>
              </w:rPr>
              <w:br/>
              <w:t>9.支持发布接入数据接入方式（通过WebService主动推送数据）；</w:t>
            </w:r>
            <w:r w:rsidRPr="00861CF3">
              <w:rPr>
                <w:rFonts w:ascii="宋体" w:hAnsi="宋体" w:cs="宋体" w:hint="eastAsia"/>
                <w:kern w:val="0"/>
                <w:sz w:val="22"/>
                <w:szCs w:val="22"/>
              </w:rPr>
              <w:br/>
              <w:t>10.支持文件格式的数据同步，根据文件信息自动创建实体表。</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等线" w:eastAsia="等线" w:hAnsi="等线" w:cs="宋体"/>
                <w:kern w:val="0"/>
                <w:sz w:val="24"/>
                <w:szCs w:val="24"/>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项目管理</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实现工作流自助开发，并支持对工作流的导入导出</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1.同时支持数据接入和数据模型项目的定义；</w:t>
            </w:r>
            <w:r w:rsidRPr="00861CF3">
              <w:rPr>
                <w:rFonts w:ascii="宋体" w:hAnsi="宋体" w:cs="宋体" w:hint="eastAsia"/>
                <w:kern w:val="0"/>
                <w:sz w:val="22"/>
                <w:szCs w:val="22"/>
              </w:rPr>
              <w:br/>
              <w:t>2.图形化操作通过拖拉、连接的方式即可完成工作流的定义；</w:t>
            </w:r>
            <w:r w:rsidRPr="00861CF3">
              <w:rPr>
                <w:rFonts w:ascii="宋体" w:hAnsi="宋体" w:cs="宋体" w:hint="eastAsia"/>
                <w:kern w:val="0"/>
                <w:sz w:val="22"/>
                <w:szCs w:val="22"/>
              </w:rPr>
              <w:br/>
              <w:t>3.支持丰富的组件库包含SQL、Spark、Python、Http节点组件，底层基于大数据组件完成同步任务；</w:t>
            </w:r>
            <w:r w:rsidRPr="00861CF3">
              <w:rPr>
                <w:rFonts w:ascii="宋体" w:hAnsi="宋体" w:cs="宋体" w:hint="eastAsia"/>
                <w:kern w:val="0"/>
                <w:sz w:val="22"/>
                <w:szCs w:val="22"/>
              </w:rPr>
              <w:br/>
              <w:t>4.支持多任务同时执行不小于5个；</w:t>
            </w:r>
            <w:r w:rsidRPr="00861CF3">
              <w:rPr>
                <w:rFonts w:ascii="宋体" w:hAnsi="宋体" w:cs="宋体" w:hint="eastAsia"/>
                <w:kern w:val="0"/>
                <w:sz w:val="22"/>
                <w:szCs w:val="22"/>
              </w:rPr>
              <w:br/>
              <w:t>5.在800M内存限制的条件下同步速度在每秒钟1万条以上；</w:t>
            </w:r>
            <w:r w:rsidRPr="00861CF3">
              <w:rPr>
                <w:rFonts w:ascii="宋体" w:hAnsi="宋体" w:cs="宋体" w:hint="eastAsia"/>
                <w:kern w:val="0"/>
                <w:sz w:val="22"/>
                <w:szCs w:val="22"/>
              </w:rPr>
              <w:br/>
            </w:r>
            <w:r w:rsidRPr="00861CF3">
              <w:rPr>
                <w:rFonts w:ascii="宋体" w:hAnsi="宋体" w:cs="宋体" w:hint="eastAsia"/>
                <w:kern w:val="0"/>
                <w:sz w:val="22"/>
                <w:szCs w:val="22"/>
              </w:rPr>
              <w:lastRenderedPageBreak/>
              <w:t>6.支持异常任务报警短信提醒（需要医院支持）；</w:t>
            </w:r>
            <w:r w:rsidRPr="00861CF3">
              <w:rPr>
                <w:rFonts w:ascii="宋体" w:hAnsi="宋体" w:cs="宋体" w:hint="eastAsia"/>
                <w:kern w:val="0"/>
                <w:sz w:val="22"/>
                <w:szCs w:val="22"/>
              </w:rPr>
              <w:br/>
              <w:t>7.支持可视化自定义任务执行频率配置；</w:t>
            </w:r>
            <w:r w:rsidRPr="00861CF3">
              <w:rPr>
                <w:rFonts w:ascii="宋体" w:hAnsi="宋体" w:cs="宋体" w:hint="eastAsia"/>
                <w:kern w:val="0"/>
                <w:sz w:val="22"/>
                <w:szCs w:val="22"/>
              </w:rPr>
              <w:br/>
              <w:t>8.支持预览最近任务执行时间；</w:t>
            </w:r>
            <w:r w:rsidRPr="00861CF3">
              <w:rPr>
                <w:rFonts w:ascii="宋体" w:hAnsi="宋体" w:cs="宋体" w:hint="eastAsia"/>
                <w:kern w:val="0"/>
                <w:sz w:val="22"/>
                <w:szCs w:val="22"/>
              </w:rPr>
              <w:br/>
              <w:t>9.支持任务通知策略自定义；</w:t>
            </w:r>
            <w:r w:rsidRPr="00861CF3">
              <w:rPr>
                <w:rFonts w:ascii="宋体" w:hAnsi="宋体" w:cs="宋体" w:hint="eastAsia"/>
                <w:kern w:val="0"/>
                <w:sz w:val="22"/>
                <w:szCs w:val="22"/>
              </w:rPr>
              <w:br/>
              <w:t>10.支持工作流任务的导入导出；</w:t>
            </w:r>
            <w:r w:rsidRPr="00861CF3">
              <w:rPr>
                <w:rFonts w:ascii="宋体" w:hAnsi="宋体" w:cs="宋体" w:hint="eastAsia"/>
                <w:kern w:val="0"/>
                <w:sz w:val="22"/>
                <w:szCs w:val="22"/>
              </w:rPr>
              <w:br/>
              <w:t>11.支持任务重试；</w:t>
            </w:r>
            <w:r w:rsidRPr="00861CF3">
              <w:rPr>
                <w:rFonts w:ascii="宋体" w:hAnsi="宋体" w:cs="宋体" w:hint="eastAsia"/>
                <w:kern w:val="0"/>
                <w:sz w:val="22"/>
                <w:szCs w:val="22"/>
              </w:rPr>
              <w:br/>
              <w:t>12.支持任务日志实时查看；</w:t>
            </w:r>
            <w:r w:rsidRPr="00861CF3">
              <w:rPr>
                <w:rFonts w:ascii="宋体" w:hAnsi="宋体" w:cs="宋体" w:hint="eastAsia"/>
                <w:kern w:val="0"/>
                <w:sz w:val="22"/>
                <w:szCs w:val="22"/>
              </w:rPr>
              <w:br/>
              <w:t>13.支持任务失败自动重试。</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等线" w:eastAsia="等线" w:hAnsi="等线" w:cs="宋体"/>
                <w:kern w:val="0"/>
                <w:sz w:val="24"/>
                <w:szCs w:val="24"/>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资源中心</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文件管理</w:t>
            </w:r>
          </w:p>
        </w:tc>
        <w:tc>
          <w:tcPr>
            <w:tcW w:w="5528" w:type="dxa"/>
            <w:tcBorders>
              <w:top w:val="nil"/>
              <w:left w:val="nil"/>
              <w:bottom w:val="single" w:sz="4" w:space="0" w:color="auto"/>
              <w:right w:val="single" w:sz="4" w:space="0" w:color="auto"/>
            </w:tcBorders>
            <w:shd w:val="clear" w:color="auto" w:fill="auto"/>
            <w:noWrap/>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1.支持对任务资源信息查看。</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等线" w:eastAsia="等线" w:hAnsi="等线" w:cs="宋体"/>
                <w:kern w:val="0"/>
                <w:sz w:val="24"/>
                <w:szCs w:val="24"/>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数据验证</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对数据中心的任务进行常态化的校验和检查</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1.支持自定义稽核规则，针对不同层级，不同版本对数据进行差异化质量监控；</w:t>
            </w:r>
            <w:r w:rsidRPr="00861CF3">
              <w:rPr>
                <w:rFonts w:ascii="宋体" w:hAnsi="宋体" w:cs="宋体" w:hint="eastAsia"/>
                <w:kern w:val="0"/>
                <w:sz w:val="22"/>
                <w:szCs w:val="22"/>
              </w:rPr>
              <w:br/>
              <w:t>2.支持批量导入稽核规则；</w:t>
            </w:r>
            <w:r w:rsidRPr="00861CF3">
              <w:rPr>
                <w:rFonts w:ascii="宋体" w:hAnsi="宋体" w:cs="宋体" w:hint="eastAsia"/>
                <w:kern w:val="0"/>
                <w:sz w:val="22"/>
                <w:szCs w:val="22"/>
              </w:rPr>
              <w:br/>
              <w:t>3.支持一键开启监控；</w:t>
            </w:r>
            <w:r w:rsidRPr="00861CF3">
              <w:rPr>
                <w:rFonts w:ascii="宋体" w:hAnsi="宋体" w:cs="宋体" w:hint="eastAsia"/>
                <w:kern w:val="0"/>
                <w:sz w:val="22"/>
                <w:szCs w:val="22"/>
              </w:rPr>
              <w:br/>
              <w:t>4.支持一键校验并实时查看稽核报告；</w:t>
            </w:r>
            <w:r w:rsidRPr="00861CF3">
              <w:rPr>
                <w:rFonts w:ascii="宋体" w:hAnsi="宋体" w:cs="宋体" w:hint="eastAsia"/>
                <w:kern w:val="0"/>
                <w:sz w:val="22"/>
                <w:szCs w:val="22"/>
              </w:rPr>
              <w:br/>
              <w:t>5.支持校验报告的查询。</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等线" w:eastAsia="等线" w:hAnsi="等线" w:cs="宋体"/>
                <w:kern w:val="0"/>
                <w:sz w:val="24"/>
                <w:szCs w:val="24"/>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监控中心</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对各资源服务进行监控和管理，并进行常规方式的统计</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1.支持系统连接池使用情况统计并展示；</w:t>
            </w:r>
            <w:r w:rsidRPr="00861CF3">
              <w:rPr>
                <w:rFonts w:ascii="宋体" w:hAnsi="宋体" w:cs="宋体" w:hint="eastAsia"/>
                <w:kern w:val="0"/>
                <w:sz w:val="22"/>
                <w:szCs w:val="22"/>
              </w:rPr>
              <w:br/>
              <w:t>2.支持监控数据中心的内存和CPU使用情况；</w:t>
            </w:r>
            <w:r w:rsidRPr="00861CF3">
              <w:rPr>
                <w:rFonts w:ascii="宋体" w:hAnsi="宋体" w:cs="宋体" w:hint="eastAsia"/>
                <w:kern w:val="0"/>
                <w:sz w:val="22"/>
                <w:szCs w:val="22"/>
              </w:rPr>
              <w:br/>
              <w:t>3.支持对所使用的的中间件如zookeeper服务的连接数、发送接收量等相关指标监控；</w:t>
            </w:r>
            <w:r w:rsidRPr="00861CF3">
              <w:rPr>
                <w:rFonts w:ascii="宋体" w:hAnsi="宋体" w:cs="宋体" w:hint="eastAsia"/>
                <w:kern w:val="0"/>
                <w:sz w:val="22"/>
                <w:szCs w:val="22"/>
              </w:rPr>
              <w:br/>
              <w:t>4.支持对数据库健康状态，连接数的监控；</w:t>
            </w:r>
            <w:r w:rsidRPr="00861CF3">
              <w:rPr>
                <w:rFonts w:ascii="宋体" w:hAnsi="宋体" w:cs="宋体" w:hint="eastAsia"/>
                <w:kern w:val="0"/>
                <w:sz w:val="22"/>
                <w:szCs w:val="22"/>
              </w:rPr>
              <w:br/>
              <w:t>5.支持对任务执行情况包含待执行的命令数、执行失败的命令数、待运行任务数、待杀死任务数统计并展示。</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等线" w:eastAsia="等线" w:hAnsi="等线" w:cs="宋体"/>
                <w:kern w:val="0"/>
                <w:sz w:val="24"/>
                <w:szCs w:val="24"/>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配置中心</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0"/>
              </w:rPr>
            </w:pPr>
            <w:r w:rsidRPr="00861CF3">
              <w:rPr>
                <w:rFonts w:ascii="宋体" w:hAnsi="宋体" w:cs="宋体" w:hint="eastAsia"/>
                <w:kern w:val="0"/>
                <w:sz w:val="20"/>
              </w:rPr>
              <w:t>监控配置</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1.支持对监控规则自定义定时时间；</w:t>
            </w:r>
            <w:r w:rsidRPr="00861CF3">
              <w:rPr>
                <w:rFonts w:ascii="宋体" w:hAnsi="宋体" w:cs="宋体" w:hint="eastAsia"/>
                <w:kern w:val="0"/>
                <w:sz w:val="22"/>
                <w:szCs w:val="22"/>
              </w:rPr>
              <w:br/>
              <w:t>2.支持监控结果短信发送（需要医院支持）。</w:t>
            </w:r>
          </w:p>
        </w:tc>
      </w:tr>
      <w:tr w:rsidR="00012296" w:rsidRPr="00861CF3" w:rsidTr="0013787A">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运营分析系统</w:t>
            </w: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医生助手</w:t>
            </w:r>
            <w:r w:rsidRPr="00861CF3">
              <w:rPr>
                <w:rFonts w:ascii="宋体" w:hAnsi="宋体" w:cs="宋体" w:hint="eastAsia"/>
                <w:kern w:val="0"/>
                <w:sz w:val="22"/>
                <w:szCs w:val="22"/>
              </w:rPr>
              <w:br/>
              <w:t>（在院DRG分组监测接口）</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DRG分组预测与预警</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1、支持实时查看DRG预测分组，支持按床日结算预测</w:t>
            </w:r>
            <w:r w:rsidRPr="00861CF3">
              <w:rPr>
                <w:rFonts w:ascii="宋体" w:hAnsi="宋体" w:cs="宋体" w:hint="eastAsia"/>
                <w:kern w:val="0"/>
                <w:sz w:val="22"/>
                <w:szCs w:val="22"/>
              </w:rPr>
              <w:br/>
              <w:t>2、提供实时预警，包括费用预警、病历质控预警、不合理入院预警等，预警条件支持自定义</w:t>
            </w:r>
            <w:r w:rsidRPr="00861CF3">
              <w:rPr>
                <w:rFonts w:ascii="宋体" w:hAnsi="宋体" w:cs="宋体" w:hint="eastAsia"/>
                <w:kern w:val="0"/>
                <w:sz w:val="22"/>
                <w:szCs w:val="22"/>
              </w:rPr>
              <w:br/>
              <w:t>3、支持查看费用明细</w:t>
            </w:r>
            <w:r w:rsidRPr="00861CF3">
              <w:rPr>
                <w:rFonts w:ascii="宋体" w:hAnsi="宋体" w:cs="宋体" w:hint="eastAsia"/>
                <w:kern w:val="0"/>
                <w:sz w:val="22"/>
                <w:szCs w:val="22"/>
              </w:rPr>
              <w:br/>
              <w:t>4、支持15天再入院病例提示，可查看历次相关住院的DRG分组与诊断/手术信息</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事中监</w:t>
            </w:r>
            <w:r w:rsidRPr="00861CF3">
              <w:rPr>
                <w:rFonts w:ascii="宋体" w:hAnsi="宋体" w:cs="宋体" w:hint="eastAsia"/>
                <w:kern w:val="0"/>
                <w:sz w:val="22"/>
                <w:szCs w:val="22"/>
              </w:rPr>
              <w:lastRenderedPageBreak/>
              <w:t>测分析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lastRenderedPageBreak/>
              <w:t>在院监测</w:t>
            </w:r>
          </w:p>
        </w:tc>
        <w:tc>
          <w:tcPr>
            <w:tcW w:w="5528" w:type="dxa"/>
            <w:tcBorders>
              <w:top w:val="nil"/>
              <w:left w:val="nil"/>
              <w:bottom w:val="single" w:sz="4" w:space="0" w:color="auto"/>
              <w:right w:val="single" w:sz="4" w:space="0" w:color="auto"/>
            </w:tcBorders>
            <w:shd w:val="clear" w:color="auto" w:fill="auto"/>
            <w:vAlign w:val="center"/>
            <w:hideMark/>
          </w:tcPr>
          <w:p w:rsidR="00012296"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[病例范围：当前在院患者]</w:t>
            </w:r>
            <w:r w:rsidRPr="00861CF3">
              <w:rPr>
                <w:rFonts w:ascii="宋体" w:hAnsi="宋体" w:cs="宋体" w:hint="eastAsia"/>
                <w:kern w:val="0"/>
                <w:sz w:val="22"/>
                <w:szCs w:val="22"/>
              </w:rPr>
              <w:br/>
            </w:r>
            <w:r w:rsidRPr="00861CF3">
              <w:rPr>
                <w:rFonts w:ascii="宋体" w:hAnsi="宋体" w:cs="宋体" w:hint="eastAsia"/>
                <w:kern w:val="0"/>
                <w:sz w:val="22"/>
                <w:szCs w:val="22"/>
              </w:rPr>
              <w:lastRenderedPageBreak/>
              <w:t>1、支持查看在院病例的DRG预测分组，支持按床日结算预测和筛选</w:t>
            </w:r>
            <w:r w:rsidRPr="00861CF3">
              <w:rPr>
                <w:rFonts w:ascii="宋体" w:hAnsi="宋体" w:cs="宋体" w:hint="eastAsia"/>
                <w:kern w:val="0"/>
                <w:sz w:val="22"/>
                <w:szCs w:val="22"/>
              </w:rPr>
              <w:br/>
              <w:t>2、支持查看预警病例，包括费用预警、病历质控预警、不合理入院预警等，预警条件支持自定义</w:t>
            </w:r>
            <w:r w:rsidRPr="00861CF3">
              <w:rPr>
                <w:rFonts w:ascii="宋体" w:hAnsi="宋体" w:cs="宋体" w:hint="eastAsia"/>
                <w:kern w:val="0"/>
                <w:sz w:val="22"/>
                <w:szCs w:val="22"/>
              </w:rPr>
              <w:br/>
              <w:t>3、支持查看病例详情，包括诊断、手术、费用明细等</w:t>
            </w:r>
            <w:r w:rsidRPr="00861CF3">
              <w:rPr>
                <w:rFonts w:ascii="宋体" w:hAnsi="宋体" w:cs="宋体" w:hint="eastAsia"/>
                <w:kern w:val="0"/>
                <w:sz w:val="22"/>
                <w:szCs w:val="22"/>
              </w:rPr>
              <w:br/>
              <w:t>4、支持筛选15天再入院病例，并可查看历次相关住院的DRG分组与诊断/手术信息</w:t>
            </w:r>
            <w:r w:rsidRPr="00861CF3">
              <w:rPr>
                <w:rFonts w:ascii="宋体" w:hAnsi="宋体" w:cs="宋体" w:hint="eastAsia"/>
                <w:kern w:val="0"/>
                <w:sz w:val="22"/>
                <w:szCs w:val="22"/>
              </w:rPr>
              <w:br/>
              <w:t>5、支持按医保类型、病例类型等多种条件筛选，支持查看自费病例；支持按姓名、住院号等模糊搜索病例</w:t>
            </w:r>
            <w:r w:rsidRPr="00861CF3">
              <w:rPr>
                <w:rFonts w:ascii="宋体" w:hAnsi="宋体" w:cs="宋体" w:hint="eastAsia"/>
                <w:kern w:val="0"/>
                <w:sz w:val="22"/>
                <w:szCs w:val="22"/>
              </w:rPr>
              <w:br/>
              <w:t>6、列表表头支持自定义，包含表头字段是否显示设置和排序设置</w:t>
            </w:r>
            <w:r w:rsidRPr="00861CF3">
              <w:rPr>
                <w:rFonts w:ascii="宋体" w:hAnsi="宋体" w:cs="宋体" w:hint="eastAsia"/>
                <w:kern w:val="0"/>
                <w:sz w:val="22"/>
                <w:szCs w:val="22"/>
              </w:rPr>
              <w:br/>
              <w:t>7、支持按各科室、医疗组查看预警病例的情况</w:t>
            </w:r>
          </w:p>
          <w:p w:rsidR="00012296" w:rsidRPr="00F81A99" w:rsidRDefault="00012296" w:rsidP="0013787A">
            <w:pPr>
              <w:pStyle w:val="Default"/>
            </w:pPr>
            <w:r w:rsidRPr="00F81A99">
              <w:rPr>
                <w:rFonts w:hAnsi="宋体" w:cs="宋体" w:hint="eastAsia"/>
                <w:color w:val="auto"/>
                <w:sz w:val="22"/>
                <w:szCs w:val="22"/>
              </w:rPr>
              <w:t>8</w:t>
            </w:r>
            <w:r w:rsidRPr="00F81A99">
              <w:rPr>
                <w:rFonts w:ascii="微软雅黑" w:eastAsia="微软雅黑" w:hAnsi="微软雅黑" w:cs="微软雅黑" w:hint="eastAsia"/>
                <w:color w:val="auto"/>
                <w:sz w:val="22"/>
                <w:szCs w:val="22"/>
              </w:rPr>
              <w:t>､</w:t>
            </w:r>
            <w:r w:rsidRPr="00F81A99">
              <w:rPr>
                <w:rFonts w:hAnsi="宋体" w:cs="宋体" w:hint="eastAsia"/>
                <w:color w:val="auto"/>
                <w:sz w:val="22"/>
                <w:szCs w:val="22"/>
              </w:rPr>
              <w:t>支持调整主诊断/主手术进行模拟分组</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提交前病例监测</w:t>
            </w:r>
          </w:p>
        </w:tc>
        <w:tc>
          <w:tcPr>
            <w:tcW w:w="5528" w:type="dxa"/>
            <w:tcBorders>
              <w:top w:val="nil"/>
              <w:left w:val="nil"/>
              <w:bottom w:val="single" w:sz="4" w:space="0" w:color="auto"/>
              <w:right w:val="single" w:sz="4" w:space="0" w:color="auto"/>
            </w:tcBorders>
            <w:shd w:val="clear" w:color="auto" w:fill="auto"/>
            <w:vAlign w:val="center"/>
            <w:hideMark/>
          </w:tcPr>
          <w:p w:rsidR="00012296"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[病例范围：出院但未将病历提交病案室归档的病例]</w:t>
            </w:r>
            <w:r w:rsidRPr="00861CF3">
              <w:rPr>
                <w:rFonts w:ascii="宋体" w:hAnsi="宋体" w:cs="宋体" w:hint="eastAsia"/>
                <w:kern w:val="0"/>
                <w:sz w:val="22"/>
                <w:szCs w:val="22"/>
              </w:rPr>
              <w:br/>
              <w:t>1、支持查看病例的DRG预测分组，支持按床日结算预测和筛选</w:t>
            </w:r>
            <w:r w:rsidRPr="00861CF3">
              <w:rPr>
                <w:rFonts w:ascii="宋体" w:hAnsi="宋体" w:cs="宋体" w:hint="eastAsia"/>
                <w:kern w:val="0"/>
                <w:sz w:val="22"/>
                <w:szCs w:val="22"/>
              </w:rPr>
              <w:br/>
              <w:t>2、支持查看预警病例，包括费用预警、病历质控预警、不合理入院预警等，预警条件支持自定义</w:t>
            </w:r>
            <w:r w:rsidRPr="00861CF3">
              <w:rPr>
                <w:rFonts w:ascii="宋体" w:hAnsi="宋体" w:cs="宋体" w:hint="eastAsia"/>
                <w:kern w:val="0"/>
                <w:sz w:val="22"/>
                <w:szCs w:val="22"/>
              </w:rPr>
              <w:br/>
              <w:t>3、支持查看病例详情，包括诊断、手术、费用明细等</w:t>
            </w:r>
            <w:r w:rsidRPr="00861CF3">
              <w:rPr>
                <w:rFonts w:ascii="宋体" w:hAnsi="宋体" w:cs="宋体" w:hint="eastAsia"/>
                <w:kern w:val="0"/>
                <w:sz w:val="22"/>
                <w:szCs w:val="22"/>
              </w:rPr>
              <w:br/>
              <w:t>4、支持筛选15天再入院病例，并可查看历次相关住院的DRG分组与诊断/手术信息</w:t>
            </w:r>
            <w:r w:rsidRPr="00861CF3">
              <w:rPr>
                <w:rFonts w:ascii="宋体" w:hAnsi="宋体" w:cs="宋体" w:hint="eastAsia"/>
                <w:kern w:val="0"/>
                <w:sz w:val="22"/>
                <w:szCs w:val="22"/>
              </w:rPr>
              <w:br/>
              <w:t>5、支持按医保类型、病例类型等多种条件筛选，支持查看自费病例；支持按姓名、住院号等模糊搜索病例</w:t>
            </w:r>
            <w:r w:rsidRPr="00861CF3">
              <w:rPr>
                <w:rFonts w:ascii="宋体" w:hAnsi="宋体" w:cs="宋体" w:hint="eastAsia"/>
                <w:kern w:val="0"/>
                <w:sz w:val="22"/>
                <w:szCs w:val="22"/>
              </w:rPr>
              <w:br/>
              <w:t>6、列表表头支持自定义，包含表头字段是否显示设置和排序设置</w:t>
            </w:r>
            <w:r w:rsidRPr="00861CF3">
              <w:rPr>
                <w:rFonts w:ascii="宋体" w:hAnsi="宋体" w:cs="宋体" w:hint="eastAsia"/>
                <w:kern w:val="0"/>
                <w:sz w:val="22"/>
                <w:szCs w:val="22"/>
              </w:rPr>
              <w:br/>
              <w:t>7、支持按各科室、医疗组查看预警病例的情况</w:t>
            </w:r>
          </w:p>
          <w:p w:rsidR="00012296" w:rsidRPr="00F81A99" w:rsidRDefault="00012296" w:rsidP="0013787A">
            <w:pPr>
              <w:pStyle w:val="Default"/>
            </w:pPr>
            <w:r w:rsidRPr="00F81A99">
              <w:rPr>
                <w:rFonts w:hAnsi="宋体" w:cs="宋体" w:hint="eastAsia"/>
                <w:color w:val="auto"/>
                <w:sz w:val="22"/>
                <w:szCs w:val="22"/>
              </w:rPr>
              <w:t>8</w:t>
            </w:r>
            <w:r w:rsidRPr="00F81A99">
              <w:rPr>
                <w:rFonts w:ascii="微软雅黑" w:eastAsia="微软雅黑" w:hAnsi="微软雅黑" w:cs="微软雅黑" w:hint="eastAsia"/>
                <w:color w:val="auto"/>
                <w:sz w:val="22"/>
                <w:szCs w:val="22"/>
              </w:rPr>
              <w:t>､</w:t>
            </w:r>
            <w:r w:rsidRPr="00F81A99">
              <w:rPr>
                <w:rFonts w:hAnsi="宋体" w:cs="宋体" w:hint="eastAsia"/>
                <w:color w:val="auto"/>
                <w:sz w:val="22"/>
                <w:szCs w:val="22"/>
              </w:rPr>
              <w:t>支持调整主诊断/主手术进行模拟分组</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已提交病例分析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[病例范围：出院已提交病案归档，但未与医保局结算的病例]</w:t>
            </w:r>
            <w:r w:rsidRPr="00861CF3">
              <w:rPr>
                <w:rFonts w:ascii="宋体" w:hAnsi="宋体" w:cs="宋体" w:hint="eastAsia"/>
                <w:kern w:val="0"/>
                <w:sz w:val="22"/>
                <w:szCs w:val="22"/>
              </w:rPr>
              <w:br/>
              <w:t>1、支持对比查看编码前与编码后，病例的DRG分组数据及诊断手术信息</w:t>
            </w:r>
            <w:r w:rsidRPr="00861CF3">
              <w:rPr>
                <w:rFonts w:ascii="宋体" w:hAnsi="宋体" w:cs="宋体" w:hint="eastAsia"/>
                <w:kern w:val="0"/>
                <w:sz w:val="22"/>
                <w:szCs w:val="22"/>
              </w:rPr>
              <w:br/>
              <w:t>2、支持查看病案室发送的病例整改消息</w:t>
            </w:r>
            <w:r w:rsidRPr="00861CF3">
              <w:rPr>
                <w:rFonts w:ascii="宋体" w:hAnsi="宋体" w:cs="宋体" w:hint="eastAsia"/>
                <w:kern w:val="0"/>
                <w:sz w:val="22"/>
                <w:szCs w:val="22"/>
              </w:rPr>
              <w:br/>
            </w:r>
            <w:r w:rsidRPr="00861CF3">
              <w:rPr>
                <w:rFonts w:ascii="宋体" w:hAnsi="宋体" w:cs="宋体" w:hint="eastAsia"/>
                <w:kern w:val="0"/>
                <w:sz w:val="22"/>
                <w:szCs w:val="22"/>
              </w:rPr>
              <w:lastRenderedPageBreak/>
              <w:t>3、支持查看病例详情</w:t>
            </w:r>
            <w:r w:rsidRPr="00861CF3">
              <w:rPr>
                <w:rFonts w:ascii="宋体" w:hAnsi="宋体" w:cs="宋体" w:hint="eastAsia"/>
                <w:kern w:val="0"/>
                <w:sz w:val="22"/>
                <w:szCs w:val="22"/>
              </w:rPr>
              <w:br/>
              <w:t>4、支持按出院时间、病例类型、住院天数等筛选；支持按姓名、住院号等模糊搜索病例</w:t>
            </w:r>
            <w:r w:rsidRPr="00861CF3">
              <w:rPr>
                <w:rFonts w:ascii="宋体" w:hAnsi="宋体" w:cs="宋体" w:hint="eastAsia"/>
                <w:kern w:val="0"/>
                <w:sz w:val="22"/>
                <w:szCs w:val="22"/>
              </w:rPr>
              <w:br/>
              <w:t>5、列表表头支持自定义，包含表头字段是否显示设置和排序设置</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DRG驾驶舱</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医院DRG整体情况</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展示筛选时间段内全院病例数、结余、CMI、病组数等DRG核心数据</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全院超支结余分析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展示筛选时间段内的超支结余趋势、超支结余科室分布、病例类型分布、高低倍率病例占比趋势，支持下钻</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全院费用构成分析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展示筛选时间段内各费用类型的金额及占比、药占比与耗占比趋势，支持按病例类型选择统计范围</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全院资源使用效率分析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展示筛选时间段内次均费用与平均住院日趋势，支持与去年同期比较</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全院病组构成分析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展示筛选时间段内各RW区间病组分布情况，RW区间支持自定义调整</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全院病历质量分析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展示筛选时间段内编码前后分组不一致病例数以及点数差趋势</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科室综合分析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科室对比分析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1、展示科室病例数、结余、CMI、高低倍率病例占比、15天再入院病例数等DRG相关指标数据对比，支持下钻</w:t>
            </w:r>
            <w:r w:rsidRPr="00861CF3">
              <w:rPr>
                <w:rFonts w:ascii="宋体" w:hAnsi="宋体" w:cs="宋体" w:hint="eastAsia"/>
                <w:kern w:val="0"/>
                <w:sz w:val="22"/>
                <w:szCs w:val="22"/>
              </w:rPr>
              <w:br/>
              <w:t>2、支持快捷筛选，包括超支科室、结余科室、环比结余减少、药耗占比超过参考值等；支持年/季/月时间区间、病例范围筛选；支持模糊搜索科室</w:t>
            </w:r>
            <w:r w:rsidRPr="00861CF3">
              <w:rPr>
                <w:rFonts w:ascii="宋体" w:hAnsi="宋体" w:cs="宋体" w:hint="eastAsia"/>
                <w:kern w:val="0"/>
                <w:sz w:val="22"/>
                <w:szCs w:val="22"/>
              </w:rPr>
              <w:br/>
              <w:t>3、列表表头支持自定义，包含表头字段是否显示设置和排序设置</w:t>
            </w:r>
            <w:r w:rsidRPr="00861CF3">
              <w:rPr>
                <w:rFonts w:ascii="宋体" w:hAnsi="宋体" w:cs="宋体" w:hint="eastAsia"/>
                <w:kern w:val="0"/>
                <w:sz w:val="22"/>
                <w:szCs w:val="22"/>
              </w:rPr>
              <w:br/>
              <w:t>4、支持数据下载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按费用产生科室分析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[根据患者在各临床开单科室产生的费用占比，将DRG结余按比例分摊统计分析]</w:t>
            </w:r>
            <w:r w:rsidRPr="00861CF3">
              <w:rPr>
                <w:rFonts w:ascii="宋体" w:hAnsi="宋体" w:cs="宋体" w:hint="eastAsia"/>
                <w:kern w:val="0"/>
                <w:sz w:val="22"/>
                <w:szCs w:val="22"/>
              </w:rPr>
              <w:br/>
              <w:t>1、展示按出院科室与按费用产生科室结余对比</w:t>
            </w:r>
            <w:r w:rsidRPr="00861CF3">
              <w:rPr>
                <w:rFonts w:ascii="宋体" w:hAnsi="宋体" w:cs="宋体" w:hint="eastAsia"/>
                <w:kern w:val="0"/>
                <w:sz w:val="22"/>
                <w:szCs w:val="22"/>
              </w:rPr>
              <w:br/>
              <w:t>2、支持查看产生费用分摊病例明细，及病例在各科室的费用情况，支持下载</w:t>
            </w:r>
            <w:r w:rsidRPr="00861CF3">
              <w:rPr>
                <w:rFonts w:ascii="宋体" w:hAnsi="宋体" w:cs="宋体" w:hint="eastAsia"/>
                <w:kern w:val="0"/>
                <w:sz w:val="22"/>
                <w:szCs w:val="22"/>
              </w:rPr>
              <w:br/>
              <w:t>3、支持按时间、科室、病例范围等筛选</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科室主页（科室下钻分析）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[单科室下DRG运营数据统计分析]</w:t>
            </w:r>
            <w:r w:rsidRPr="00861CF3">
              <w:rPr>
                <w:rFonts w:ascii="宋体" w:hAnsi="宋体" w:cs="宋体" w:hint="eastAsia"/>
                <w:kern w:val="0"/>
                <w:sz w:val="22"/>
                <w:szCs w:val="22"/>
              </w:rPr>
              <w:br/>
              <w:t>1、总览：所选科室在所选时间段内DRG核心数据，包含病例数、CMI、结余、药耗占比、病组构成、平均住院日等</w:t>
            </w:r>
            <w:r w:rsidRPr="00861CF3">
              <w:rPr>
                <w:rFonts w:ascii="宋体" w:hAnsi="宋体" w:cs="宋体" w:hint="eastAsia"/>
                <w:kern w:val="0"/>
                <w:sz w:val="22"/>
                <w:szCs w:val="22"/>
              </w:rPr>
              <w:br/>
              <w:t>2、超支结余分析：所选科室在所选时间段内超支结余/次均结余趋势、超支结余病组分布及趋势、超支结余病例分布及趋势、病例类型分布、高低倍率病例占比趋势；支持下钻</w:t>
            </w:r>
            <w:r w:rsidRPr="00861CF3">
              <w:rPr>
                <w:rFonts w:ascii="宋体" w:hAnsi="宋体" w:cs="宋体" w:hint="eastAsia"/>
                <w:kern w:val="0"/>
                <w:sz w:val="22"/>
                <w:szCs w:val="22"/>
              </w:rPr>
              <w:br/>
              <w:t>3、费用构成分析：所选科室在所选时间段内各费用类型的金额及占比，药耗占比趋势，支持按病例类型选择统计范围</w:t>
            </w:r>
            <w:r w:rsidRPr="00861CF3">
              <w:rPr>
                <w:rFonts w:ascii="宋体" w:hAnsi="宋体" w:cs="宋体" w:hint="eastAsia"/>
                <w:kern w:val="0"/>
                <w:sz w:val="22"/>
                <w:szCs w:val="22"/>
              </w:rPr>
              <w:br/>
              <w:t>4、病组构成分析：通过矩阵象限，分析所选科室优势病组、劣势病组；支持数据对比与下钻</w:t>
            </w:r>
            <w:r w:rsidRPr="00861CF3">
              <w:rPr>
                <w:rFonts w:ascii="宋体" w:hAnsi="宋体" w:cs="宋体" w:hint="eastAsia"/>
                <w:kern w:val="0"/>
                <w:sz w:val="22"/>
                <w:szCs w:val="22"/>
              </w:rPr>
              <w:br/>
              <w:t>5、资源使用效率分析：所选科室所在时间段内平均住院日趋势、次均费用趋势，支持与参考值对比</w:t>
            </w:r>
            <w:r w:rsidRPr="00861CF3">
              <w:rPr>
                <w:rFonts w:ascii="宋体" w:hAnsi="宋体" w:cs="宋体" w:hint="eastAsia"/>
                <w:kern w:val="0"/>
                <w:sz w:val="22"/>
                <w:szCs w:val="22"/>
              </w:rPr>
              <w:br/>
              <w:t>6、病历质量分析：所选科室在所选时间段内编码前后分组不一致病例数趋势、点数差趋势、结余差趋势</w:t>
            </w:r>
            <w:r w:rsidRPr="00861CF3">
              <w:rPr>
                <w:rFonts w:ascii="宋体" w:hAnsi="宋体" w:cs="宋体" w:hint="eastAsia"/>
                <w:kern w:val="0"/>
                <w:sz w:val="22"/>
                <w:szCs w:val="22"/>
              </w:rPr>
              <w:br/>
              <w:t>7、病组列表：同科室下不同病组DRG运营数据对比，支持下载</w:t>
            </w:r>
            <w:r w:rsidRPr="00861CF3">
              <w:rPr>
                <w:rFonts w:ascii="宋体" w:hAnsi="宋体" w:cs="宋体" w:hint="eastAsia"/>
                <w:kern w:val="0"/>
                <w:sz w:val="22"/>
                <w:szCs w:val="22"/>
              </w:rPr>
              <w:br/>
              <w:t>8、医疗组列表：同科室下不同医疗组DRG运营数据对比，支持下载</w:t>
            </w:r>
            <w:r w:rsidRPr="00861CF3">
              <w:rPr>
                <w:rFonts w:ascii="宋体" w:hAnsi="宋体" w:cs="宋体" w:hint="eastAsia"/>
                <w:kern w:val="0"/>
                <w:sz w:val="22"/>
                <w:szCs w:val="22"/>
              </w:rPr>
              <w:br/>
              <w:t>9、医生列表：同科室下不同医生DRG运营数据对比，支持下载</w:t>
            </w:r>
            <w:r w:rsidRPr="00861CF3">
              <w:rPr>
                <w:rFonts w:ascii="宋体" w:hAnsi="宋体" w:cs="宋体" w:hint="eastAsia"/>
                <w:kern w:val="0"/>
                <w:sz w:val="22"/>
                <w:szCs w:val="22"/>
              </w:rPr>
              <w:br/>
              <w:t>10、病例列表：所选科室所选时间段内所有病例数据，支持筛选、查看详情、下载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病组综合分析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病组对比分析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1、展示病组病例数、结余、RW、时间消耗指数、费用消耗指数等医保DRG相关指标数据对比，支持下钻</w:t>
            </w:r>
            <w:r w:rsidRPr="00861CF3">
              <w:rPr>
                <w:rFonts w:ascii="宋体" w:hAnsi="宋体" w:cs="宋体" w:hint="eastAsia"/>
                <w:kern w:val="0"/>
                <w:sz w:val="22"/>
                <w:szCs w:val="22"/>
              </w:rPr>
              <w:br/>
              <w:t>2、支持快捷筛选，包括超支病组、结余病组、不同RW区间等；支持年/季/月时间区间、病例范围筛选；支持模糊搜索病组</w:t>
            </w:r>
            <w:r w:rsidRPr="00861CF3">
              <w:rPr>
                <w:rFonts w:ascii="宋体" w:hAnsi="宋体" w:cs="宋体" w:hint="eastAsia"/>
                <w:kern w:val="0"/>
                <w:sz w:val="22"/>
                <w:szCs w:val="22"/>
              </w:rPr>
              <w:br/>
              <w:t>3、列表表头支持自定义，包含表头字段是否显示设置和排序设置</w:t>
            </w:r>
            <w:r w:rsidRPr="00861CF3">
              <w:rPr>
                <w:rFonts w:ascii="宋体" w:hAnsi="宋体" w:cs="宋体" w:hint="eastAsia"/>
                <w:kern w:val="0"/>
                <w:sz w:val="22"/>
                <w:szCs w:val="22"/>
              </w:rPr>
              <w:br/>
            </w:r>
            <w:r w:rsidRPr="00861CF3">
              <w:rPr>
                <w:rFonts w:ascii="宋体" w:hAnsi="宋体" w:cs="宋体" w:hint="eastAsia"/>
                <w:kern w:val="0"/>
                <w:sz w:val="22"/>
                <w:szCs w:val="22"/>
              </w:rPr>
              <w:lastRenderedPageBreak/>
              <w:t>4、支持数据下载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病组主页（病组下钻分析）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[单病组下DRG运营数据统计分析]</w:t>
            </w:r>
            <w:r w:rsidRPr="00861CF3">
              <w:rPr>
                <w:rFonts w:ascii="宋体" w:hAnsi="宋体" w:cs="宋体" w:hint="eastAsia"/>
                <w:kern w:val="0"/>
                <w:sz w:val="22"/>
                <w:szCs w:val="22"/>
              </w:rPr>
              <w:br/>
              <w:t>1、总览：所选病组在所选时间段内DRG核心数据，包含病例数、RW、结余、药耗占比、病组构成、平均住院日等</w:t>
            </w:r>
            <w:r w:rsidRPr="00861CF3">
              <w:rPr>
                <w:rFonts w:ascii="宋体" w:hAnsi="宋体" w:cs="宋体" w:hint="eastAsia"/>
                <w:kern w:val="0"/>
                <w:sz w:val="22"/>
                <w:szCs w:val="22"/>
              </w:rPr>
              <w:br/>
              <w:t>2、超支结余分析：所选病组在所选时间段内超支结余/次均结余趋势、超支结余病例分布及趋势、病例类型分布、高低倍率病例占比趋势；支持下钻</w:t>
            </w:r>
            <w:r w:rsidRPr="00861CF3">
              <w:rPr>
                <w:rFonts w:ascii="宋体" w:hAnsi="宋体" w:cs="宋体" w:hint="eastAsia"/>
                <w:kern w:val="0"/>
                <w:sz w:val="22"/>
                <w:szCs w:val="22"/>
              </w:rPr>
              <w:br/>
              <w:t>3、费用构成分析：所选病组在所选时间段内各位费用类型的金额、占比及超支影响率，药耗占比趋势，支持按病例类型选择统计范围</w:t>
            </w:r>
            <w:r w:rsidRPr="00861CF3">
              <w:rPr>
                <w:rFonts w:ascii="宋体" w:hAnsi="宋体" w:cs="宋体" w:hint="eastAsia"/>
                <w:kern w:val="0"/>
                <w:sz w:val="22"/>
                <w:szCs w:val="22"/>
              </w:rPr>
              <w:br/>
              <w:t>4、资源使用效率分析：所选科室所在时间段内平均住院日趋势、次均费用趋势</w:t>
            </w:r>
            <w:r w:rsidRPr="00861CF3">
              <w:rPr>
                <w:rFonts w:ascii="宋体" w:hAnsi="宋体" w:cs="宋体" w:hint="eastAsia"/>
                <w:kern w:val="0"/>
                <w:sz w:val="22"/>
                <w:szCs w:val="22"/>
              </w:rPr>
              <w:br/>
              <w:t>5、科室列表：同病组下不同科室DRG运营数据对比，支持下载</w:t>
            </w:r>
            <w:r w:rsidRPr="00861CF3">
              <w:rPr>
                <w:rFonts w:ascii="宋体" w:hAnsi="宋体" w:cs="宋体" w:hint="eastAsia"/>
                <w:kern w:val="0"/>
                <w:sz w:val="22"/>
                <w:szCs w:val="22"/>
              </w:rPr>
              <w:br/>
              <w:t>6、医疗组列表：同病组下不同医疗组DRG运营数据对比，支持下载</w:t>
            </w:r>
            <w:r w:rsidRPr="00861CF3">
              <w:rPr>
                <w:rFonts w:ascii="宋体" w:hAnsi="宋体" w:cs="宋体" w:hint="eastAsia"/>
                <w:kern w:val="0"/>
                <w:sz w:val="22"/>
                <w:szCs w:val="22"/>
              </w:rPr>
              <w:br/>
              <w:t>7、病例列表：所选病组所选时间段内所有病例数据，支持筛选、查看详情、下载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医疗组综合分析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医疗组对比分析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1、展示医疗组病例数、结余、CMI、高低倍率病例占比等DRG相关指标数据对比，支持下钻</w:t>
            </w:r>
            <w:r w:rsidRPr="00861CF3">
              <w:rPr>
                <w:rFonts w:ascii="宋体" w:hAnsi="宋体" w:cs="宋体" w:hint="eastAsia"/>
                <w:kern w:val="0"/>
                <w:sz w:val="22"/>
                <w:szCs w:val="22"/>
              </w:rPr>
              <w:br/>
              <w:t>2、支持快捷筛选，包括超支医疗组、结余医疗组、环比结余减少等；支持年/季/月时间区间、病例范围筛选；支持模糊搜索医疗组</w:t>
            </w:r>
            <w:r w:rsidRPr="00861CF3">
              <w:rPr>
                <w:rFonts w:ascii="宋体" w:hAnsi="宋体" w:cs="宋体" w:hint="eastAsia"/>
                <w:kern w:val="0"/>
                <w:sz w:val="22"/>
                <w:szCs w:val="22"/>
              </w:rPr>
              <w:br/>
              <w:t>3、列表表头支持自定义，包含表头字段是否显示设置和排序设置</w:t>
            </w:r>
            <w:r w:rsidRPr="00861CF3">
              <w:rPr>
                <w:rFonts w:ascii="宋体" w:hAnsi="宋体" w:cs="宋体" w:hint="eastAsia"/>
                <w:kern w:val="0"/>
                <w:sz w:val="22"/>
                <w:szCs w:val="22"/>
              </w:rPr>
              <w:br/>
              <w:t>4、支持数据下载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医疗组主页（医疗组下钻分析）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[单医疗组下DRG运营数据统计分析]</w:t>
            </w:r>
            <w:r w:rsidRPr="00861CF3">
              <w:rPr>
                <w:rFonts w:ascii="宋体" w:hAnsi="宋体" w:cs="宋体" w:hint="eastAsia"/>
                <w:kern w:val="0"/>
                <w:sz w:val="22"/>
                <w:szCs w:val="22"/>
              </w:rPr>
              <w:br/>
              <w:t>1、总览：所选医疗组在所选时间段内DRG核心数据，包含病例数、CMI、结余、药耗占比、病组构成、平均住院日等</w:t>
            </w:r>
            <w:r w:rsidRPr="00861CF3">
              <w:rPr>
                <w:rFonts w:ascii="宋体" w:hAnsi="宋体" w:cs="宋体" w:hint="eastAsia"/>
                <w:kern w:val="0"/>
                <w:sz w:val="22"/>
                <w:szCs w:val="22"/>
              </w:rPr>
              <w:br/>
              <w:t>2、超支结余分析：所选医疗组在所选时间段内超支结余</w:t>
            </w:r>
            <w:r w:rsidRPr="00861CF3">
              <w:rPr>
                <w:rFonts w:ascii="宋体" w:hAnsi="宋体" w:cs="宋体" w:hint="eastAsia"/>
                <w:kern w:val="0"/>
                <w:sz w:val="22"/>
                <w:szCs w:val="22"/>
              </w:rPr>
              <w:lastRenderedPageBreak/>
              <w:t>/次均结余趋势、超支结余病组分布及趋势、超支结余病例分布及趋势、病例类型分布、高低倍率病例占比趋势；支持下钻</w:t>
            </w:r>
            <w:r w:rsidRPr="00861CF3">
              <w:rPr>
                <w:rFonts w:ascii="宋体" w:hAnsi="宋体" w:cs="宋体" w:hint="eastAsia"/>
                <w:kern w:val="0"/>
                <w:sz w:val="22"/>
                <w:szCs w:val="22"/>
              </w:rPr>
              <w:br/>
              <w:t>3、费用构成分析：所选医疗组在所选时间段内各位费用类型的金额及占比，药耗占比趋势，支持按病例类型选择统计范围</w:t>
            </w:r>
            <w:r w:rsidRPr="00861CF3">
              <w:rPr>
                <w:rFonts w:ascii="宋体" w:hAnsi="宋体" w:cs="宋体" w:hint="eastAsia"/>
                <w:kern w:val="0"/>
                <w:sz w:val="22"/>
                <w:szCs w:val="22"/>
              </w:rPr>
              <w:br/>
              <w:t>4、病组构成分析：通过矩阵象限，分析所选医疗组优势病组、劣势病组；支持数据对比与下钻</w:t>
            </w:r>
            <w:r w:rsidRPr="00861CF3">
              <w:rPr>
                <w:rFonts w:ascii="宋体" w:hAnsi="宋体" w:cs="宋体" w:hint="eastAsia"/>
                <w:kern w:val="0"/>
                <w:sz w:val="22"/>
                <w:szCs w:val="22"/>
              </w:rPr>
              <w:br/>
              <w:t>5、资源使用效率分析：所选医疗组所在时间段内平均住院日趋势、次均费用趋势</w:t>
            </w:r>
            <w:r w:rsidRPr="00861CF3">
              <w:rPr>
                <w:rFonts w:ascii="宋体" w:hAnsi="宋体" w:cs="宋体" w:hint="eastAsia"/>
                <w:kern w:val="0"/>
                <w:sz w:val="22"/>
                <w:szCs w:val="22"/>
              </w:rPr>
              <w:br/>
              <w:t>6、病组列表：同医疗组下不同病组DRG运营数据对比，支持下载</w:t>
            </w:r>
            <w:r w:rsidRPr="00861CF3">
              <w:rPr>
                <w:rFonts w:ascii="宋体" w:hAnsi="宋体" w:cs="宋体" w:hint="eastAsia"/>
                <w:kern w:val="0"/>
                <w:sz w:val="22"/>
                <w:szCs w:val="22"/>
              </w:rPr>
              <w:br/>
              <w:t>7、医生列表：同医疗组下不同医生DRG运营数据对比，支持下载</w:t>
            </w:r>
            <w:r w:rsidRPr="00861CF3">
              <w:rPr>
                <w:rFonts w:ascii="宋体" w:hAnsi="宋体" w:cs="宋体" w:hint="eastAsia"/>
                <w:kern w:val="0"/>
                <w:sz w:val="22"/>
                <w:szCs w:val="22"/>
              </w:rPr>
              <w:br/>
              <w:t>8、病例列表：所选医疗组所选时间段内所有病例数据，支持筛选、查看详情、下载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医生综合分析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医生对比分析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1、展示医生病例数、结余、高低倍率病例占比等DRG相关指标数据对比，支持下钻</w:t>
            </w:r>
            <w:r w:rsidRPr="00861CF3">
              <w:rPr>
                <w:rFonts w:ascii="宋体" w:hAnsi="宋体" w:cs="宋体" w:hint="eastAsia"/>
                <w:kern w:val="0"/>
                <w:sz w:val="22"/>
                <w:szCs w:val="22"/>
              </w:rPr>
              <w:br/>
              <w:t>2、支持快捷筛选，包括超支医生、结余医生、环比结余减少、高低倍率病例占比高于全院平均等；支持年/季/月时间区间、病例范围筛选；支持模糊搜索医生</w:t>
            </w:r>
            <w:r w:rsidRPr="00861CF3">
              <w:rPr>
                <w:rFonts w:ascii="宋体" w:hAnsi="宋体" w:cs="宋体" w:hint="eastAsia"/>
                <w:kern w:val="0"/>
                <w:sz w:val="22"/>
                <w:szCs w:val="22"/>
              </w:rPr>
              <w:br/>
              <w:t>3、列表表头支持自定义，包含表头字段是否显示设置和排序设置</w:t>
            </w:r>
            <w:r w:rsidRPr="00861CF3">
              <w:rPr>
                <w:rFonts w:ascii="宋体" w:hAnsi="宋体" w:cs="宋体" w:hint="eastAsia"/>
                <w:kern w:val="0"/>
                <w:sz w:val="22"/>
                <w:szCs w:val="22"/>
              </w:rPr>
              <w:br/>
              <w:t>4、支持数据下载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学科发展分析</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学科覆盖度分析</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展示各MDC中医院病组相对地区全部病组的覆盖度、各MDC医院病例占比（覆盖度），以此反映医院学科广度；支持下载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科室评价</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通过波士顿矩阵，分析在医保DRG下相对优势的科室、劣势的科室；支持指标组合维度切换、原点自定义；支持数据下钻与下载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病组评价</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通过波士顿矩阵，分析在医保DRG下医院的优势病组、劣势病组；支持指标组合维度切换、原点自定义；支持</w:t>
            </w:r>
            <w:r w:rsidRPr="00861CF3">
              <w:rPr>
                <w:rFonts w:ascii="宋体" w:hAnsi="宋体" w:cs="宋体" w:hint="eastAsia"/>
                <w:kern w:val="0"/>
                <w:sz w:val="22"/>
                <w:szCs w:val="22"/>
              </w:rPr>
              <w:lastRenderedPageBreak/>
              <w:t>数据下钻与下载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病例综合查询</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病例数据查询与下载</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1、展示病例明细数据，支持查看详情，包含DRG分组、诊断/手术、费用占比及明细等信息</w:t>
            </w:r>
            <w:r w:rsidRPr="00861CF3">
              <w:rPr>
                <w:rFonts w:ascii="宋体" w:hAnsi="宋体" w:cs="宋体" w:hint="eastAsia"/>
                <w:kern w:val="0"/>
                <w:sz w:val="22"/>
                <w:szCs w:val="22"/>
              </w:rPr>
              <w:br/>
              <w:t>2、支持按病例类型、15天再入院病例、科室等条件组合筛选；支持按住院号/患者姓名等模糊搜索病例</w:t>
            </w:r>
            <w:r w:rsidRPr="00861CF3">
              <w:rPr>
                <w:rFonts w:ascii="宋体" w:hAnsi="宋体" w:cs="宋体" w:hint="eastAsia"/>
                <w:kern w:val="0"/>
                <w:sz w:val="22"/>
                <w:szCs w:val="22"/>
              </w:rPr>
              <w:br/>
              <w:t>3、支持数据下载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指标综合查询</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指标选择与下载</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1、展示所有DRG相关指标，支持自由选择指标组合、调整指标顺序生成报表</w:t>
            </w:r>
            <w:r w:rsidRPr="00861CF3">
              <w:rPr>
                <w:rFonts w:ascii="宋体" w:hAnsi="宋体" w:cs="宋体" w:hint="eastAsia"/>
                <w:kern w:val="0"/>
                <w:sz w:val="22"/>
                <w:szCs w:val="22"/>
              </w:rPr>
              <w:br/>
              <w:t>2、支持保存指标报表模板，用于重复下载</w:t>
            </w:r>
            <w:r w:rsidRPr="00861CF3">
              <w:rPr>
                <w:rFonts w:ascii="宋体" w:hAnsi="宋体" w:cs="宋体" w:hint="eastAsia"/>
                <w:kern w:val="0"/>
                <w:sz w:val="22"/>
                <w:szCs w:val="22"/>
              </w:rPr>
              <w:br/>
              <w:t>3、指标导出支持自定义数据范围、时间范围、导出维度（全院/科室/病组等）</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病案首页质控</w:t>
            </w:r>
            <w:r w:rsidRPr="00861CF3">
              <w:rPr>
                <w:rFonts w:ascii="宋体" w:hAnsi="宋体" w:cs="宋体" w:hint="eastAsia"/>
                <w:kern w:val="0"/>
                <w:sz w:val="22"/>
                <w:szCs w:val="22"/>
              </w:rPr>
              <w:br/>
              <w:t>（非独立菜单，所有功能集成在整个系统中）</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医生端实时质控</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提供可嵌入院内EMR系统的质控页面（需第三方配合），支持实时查看单份病例的DRG预测分组信息，质控结果信息，相关费用信息</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提交归档前质控</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临床提交病历前查看病历质控问题，确保问题病例不出科</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病案端实时质控</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提供可嵌入院内病案编码系统的质控页面（需第三方配合），支持实时查看单份病例的DRG预测分组信息，质控结果信息，患者费用信息</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上报前异常病历质控</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病案首页质控人员在上报前集中查看异常病历情况，包括异常分类，质控结果信息，是否影响分组</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质控前后对比</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提供临床诊断与病案编码不一致提醒，包括质控前后分组变化、分值变化、诊断手术变化</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质控结果统计</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Cs w:val="21"/>
              </w:rPr>
            </w:pPr>
            <w:r w:rsidRPr="00861CF3">
              <w:rPr>
                <w:rFonts w:ascii="宋体" w:hAnsi="宋体" w:cs="宋体" w:hint="eastAsia"/>
                <w:kern w:val="0"/>
                <w:szCs w:val="21"/>
              </w:rPr>
              <w:t>支持按月查询质控问题病例，按问题类型过滤问题病例，支持按自定义表头下载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质控规则库</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支持医保上传接口规则、专家知识库质控规则、大数据机器学习质控规则、费用与诊断手术关联算法规则；定期维护更新</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规则停用启用</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 支持规则按大类进行停用/启用</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2. 支持在“质检结果”查看时，对应规则细则关闭，关闭后可在系统设置模块重新开启；</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3. 支持规则在不同系统模块启用/停用设置</w:t>
            </w:r>
          </w:p>
        </w:tc>
      </w:tr>
      <w:tr w:rsidR="00012296" w:rsidRPr="00984FE2" w:rsidTr="0013787A">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医保结算</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上报前病例管理</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风险病例审查</w:t>
            </w:r>
          </w:p>
        </w:tc>
        <w:tc>
          <w:tcPr>
            <w:tcW w:w="5528" w:type="dxa"/>
            <w:tcBorders>
              <w:top w:val="nil"/>
              <w:left w:val="nil"/>
              <w:bottom w:val="single" w:sz="4" w:space="0" w:color="auto"/>
              <w:right w:val="single" w:sz="4" w:space="0" w:color="auto"/>
            </w:tcBorders>
            <w:shd w:val="clear" w:color="auto" w:fill="auto"/>
            <w:vAlign w:val="center"/>
            <w:hideMark/>
          </w:tcPr>
          <w:p w:rsidR="00012296" w:rsidRDefault="00012296" w:rsidP="00012296">
            <w:pPr>
              <w:pStyle w:val="a3"/>
              <w:numPr>
                <w:ilvl w:val="0"/>
                <w:numId w:val="2"/>
              </w:numPr>
              <w:ind w:firstLineChars="0"/>
              <w:jc w:val="left"/>
              <w:rPr>
                <w:rFonts w:ascii="宋体" w:hAnsi="宋体" w:cs="宋体"/>
                <w:kern w:val="0"/>
                <w:sz w:val="22"/>
              </w:rPr>
            </w:pPr>
            <w:r w:rsidRPr="00F81A99">
              <w:rPr>
                <w:rFonts w:ascii="宋体" w:hAnsi="宋体" w:cs="宋体" w:hint="eastAsia"/>
                <w:kern w:val="0"/>
                <w:sz w:val="22"/>
              </w:rPr>
              <w:t>支持按病例类型、费用异常、</w:t>
            </w:r>
            <w:r w:rsidRPr="00F81A99">
              <w:rPr>
                <w:rFonts w:ascii="宋体" w:hAnsi="宋体" w:cs="宋体" w:hint="eastAsia"/>
                <w:kern w:val="0"/>
                <w:sz w:val="22"/>
              </w:rPr>
              <w:t>15</w:t>
            </w:r>
            <w:r w:rsidRPr="00F81A99">
              <w:rPr>
                <w:rFonts w:ascii="宋体" w:hAnsi="宋体" w:cs="宋体" w:hint="eastAsia"/>
                <w:kern w:val="0"/>
                <w:sz w:val="22"/>
              </w:rPr>
              <w:t>天再入院等条件筛选风险病例</w:t>
            </w:r>
          </w:p>
          <w:p w:rsidR="00012296" w:rsidRDefault="00012296" w:rsidP="00012296">
            <w:pPr>
              <w:pStyle w:val="a3"/>
              <w:numPr>
                <w:ilvl w:val="0"/>
                <w:numId w:val="2"/>
              </w:numPr>
              <w:ind w:firstLineChars="0"/>
              <w:jc w:val="left"/>
              <w:rPr>
                <w:rFonts w:ascii="宋体" w:hAnsi="宋体" w:cs="宋体"/>
                <w:kern w:val="0"/>
                <w:sz w:val="22"/>
              </w:rPr>
            </w:pPr>
            <w:r w:rsidRPr="00F81A99">
              <w:rPr>
                <w:rFonts w:ascii="宋体" w:hAnsi="宋体" w:cs="宋体" w:hint="eastAsia"/>
                <w:kern w:val="0"/>
                <w:sz w:val="22"/>
              </w:rPr>
              <w:t>支持查看病例</w:t>
            </w:r>
            <w:r w:rsidRPr="00F81A99">
              <w:rPr>
                <w:rFonts w:ascii="宋体" w:hAnsi="宋体" w:cs="宋体" w:hint="eastAsia"/>
                <w:kern w:val="0"/>
                <w:sz w:val="22"/>
              </w:rPr>
              <w:t>DRG</w:t>
            </w:r>
            <w:r w:rsidRPr="00F81A99">
              <w:rPr>
                <w:rFonts w:ascii="宋体" w:hAnsi="宋体" w:cs="宋体" w:hint="eastAsia"/>
                <w:kern w:val="0"/>
                <w:sz w:val="22"/>
              </w:rPr>
              <w:t>分组、诊断</w:t>
            </w:r>
            <w:r w:rsidRPr="00F81A99">
              <w:rPr>
                <w:rFonts w:ascii="宋体" w:hAnsi="宋体" w:cs="宋体" w:hint="eastAsia"/>
                <w:kern w:val="0"/>
                <w:sz w:val="22"/>
              </w:rPr>
              <w:t>/</w:t>
            </w:r>
            <w:r w:rsidRPr="00F81A99">
              <w:rPr>
                <w:rFonts w:ascii="宋体" w:hAnsi="宋体" w:cs="宋体" w:hint="eastAsia"/>
                <w:kern w:val="0"/>
                <w:sz w:val="22"/>
              </w:rPr>
              <w:t>手术、费用明细、病历文书等数据，用于病例数据合规性审</w:t>
            </w:r>
            <w:r>
              <w:rPr>
                <w:rFonts w:ascii="宋体" w:hAnsi="宋体" w:cs="宋体" w:hint="eastAsia"/>
                <w:kern w:val="0"/>
                <w:sz w:val="22"/>
              </w:rPr>
              <w:t>查</w:t>
            </w:r>
          </w:p>
          <w:p w:rsidR="00012296" w:rsidRPr="00F81A99" w:rsidRDefault="00012296" w:rsidP="00012296">
            <w:pPr>
              <w:pStyle w:val="a3"/>
              <w:numPr>
                <w:ilvl w:val="0"/>
                <w:numId w:val="2"/>
              </w:numPr>
              <w:ind w:firstLineChars="0"/>
              <w:jc w:val="left"/>
              <w:rPr>
                <w:rFonts w:ascii="宋体" w:hAnsi="宋体" w:cs="宋体"/>
                <w:kern w:val="0"/>
                <w:sz w:val="22"/>
              </w:rPr>
            </w:pPr>
            <w:r w:rsidRPr="00F81A99">
              <w:rPr>
                <w:rFonts w:ascii="宋体" w:hAnsi="宋体" w:cs="宋体" w:hint="eastAsia"/>
                <w:kern w:val="0"/>
                <w:sz w:val="22"/>
              </w:rPr>
              <w:t>支持数据下载</w:t>
            </w:r>
          </w:p>
          <w:p w:rsidR="00012296" w:rsidRPr="00F81A99" w:rsidRDefault="00012296" w:rsidP="0013787A">
            <w:pPr>
              <w:pStyle w:val="Default"/>
            </w:pPr>
            <w:r>
              <w:rPr>
                <w:rFonts w:hAnsi="宋体" w:cs="宋体"/>
                <w:color w:val="auto"/>
                <w:sz w:val="22"/>
                <w:szCs w:val="22"/>
              </w:rPr>
              <w:t>4</w:t>
            </w:r>
            <w:r w:rsidRPr="00F81A99">
              <w:rPr>
                <w:rFonts w:ascii="微软雅黑" w:eastAsia="微软雅黑" w:hAnsi="微软雅黑" w:cs="微软雅黑" w:hint="eastAsia"/>
                <w:color w:val="auto"/>
                <w:sz w:val="22"/>
                <w:szCs w:val="22"/>
              </w:rPr>
              <w:t>､</w:t>
            </w:r>
            <w:r w:rsidRPr="00F81A99">
              <w:rPr>
                <w:rFonts w:hAnsi="宋体" w:cs="宋体" w:hint="eastAsia"/>
                <w:color w:val="auto"/>
                <w:sz w:val="22"/>
                <w:szCs w:val="22"/>
              </w:rPr>
              <w:t>支持调整主诊断/主手术进行模拟分组</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床日结算病例审核</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1、展示所有符合床日结算病例，支持查看病例按病组结算与按床日结算总点数等数据对比</w:t>
            </w:r>
            <w:r w:rsidRPr="00861CF3">
              <w:rPr>
                <w:rFonts w:ascii="宋体" w:hAnsi="宋体" w:cs="宋体" w:hint="eastAsia"/>
                <w:kern w:val="0"/>
                <w:sz w:val="22"/>
                <w:szCs w:val="22"/>
              </w:rPr>
              <w:br/>
              <w:t>2、支持筛选医生/科室提交的床日病例</w:t>
            </w:r>
            <w:r w:rsidRPr="00861CF3">
              <w:rPr>
                <w:rFonts w:ascii="宋体" w:hAnsi="宋体" w:cs="宋体" w:hint="eastAsia"/>
                <w:kern w:val="0"/>
                <w:sz w:val="22"/>
                <w:szCs w:val="22"/>
              </w:rPr>
              <w:br/>
              <w:t>3、支持下载</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结算导入管理</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月度/年度结算单导入</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用于导入医保局下发的月度/年度实际结算单，导入后系统中将以实际数据做统计分析；支持导入异常数据的手动处理机制</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点费管理</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1、设置各统筹区实际点费（点值）</w:t>
            </w:r>
            <w:r w:rsidRPr="00861CF3">
              <w:rPr>
                <w:rFonts w:ascii="宋体" w:hAnsi="宋体" w:cs="宋体" w:hint="eastAsia"/>
                <w:kern w:val="0"/>
                <w:sz w:val="22"/>
                <w:szCs w:val="22"/>
              </w:rPr>
              <w:br/>
              <w:t>2、设置预测病例的点费</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DRG结算核对</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重点病例分组核对</w:t>
            </w:r>
          </w:p>
        </w:tc>
        <w:tc>
          <w:tcPr>
            <w:tcW w:w="5528" w:type="dxa"/>
            <w:tcBorders>
              <w:top w:val="nil"/>
              <w:left w:val="nil"/>
              <w:bottom w:val="single" w:sz="4" w:space="0" w:color="auto"/>
              <w:right w:val="single" w:sz="4" w:space="0" w:color="auto"/>
            </w:tcBorders>
            <w:shd w:val="clear" w:color="auto" w:fill="auto"/>
            <w:vAlign w:val="center"/>
            <w:hideMark/>
          </w:tcPr>
          <w:p w:rsidR="00012296" w:rsidRDefault="00012296" w:rsidP="00012296">
            <w:pPr>
              <w:pStyle w:val="a3"/>
              <w:numPr>
                <w:ilvl w:val="0"/>
                <w:numId w:val="3"/>
              </w:numPr>
              <w:ind w:firstLineChars="0"/>
              <w:jc w:val="left"/>
              <w:rPr>
                <w:rFonts w:ascii="宋体" w:hAnsi="宋体" w:cs="宋体"/>
                <w:kern w:val="0"/>
                <w:sz w:val="22"/>
              </w:rPr>
            </w:pPr>
            <w:r w:rsidRPr="00F81A99">
              <w:rPr>
                <w:rFonts w:ascii="宋体" w:hAnsi="宋体" w:cs="宋体" w:hint="eastAsia"/>
                <w:kern w:val="0"/>
                <w:sz w:val="22"/>
              </w:rPr>
              <w:t>支持按分组不一致、病例类型、特殊结算病例等条件筛选重点病例</w:t>
            </w:r>
          </w:p>
          <w:p w:rsidR="00012296" w:rsidRDefault="00012296" w:rsidP="00012296">
            <w:pPr>
              <w:pStyle w:val="a3"/>
              <w:numPr>
                <w:ilvl w:val="0"/>
                <w:numId w:val="3"/>
              </w:numPr>
              <w:ind w:firstLineChars="0"/>
              <w:jc w:val="left"/>
              <w:rPr>
                <w:rFonts w:ascii="宋体" w:hAnsi="宋体" w:cs="宋体"/>
                <w:kern w:val="0"/>
                <w:sz w:val="22"/>
              </w:rPr>
            </w:pPr>
            <w:r w:rsidRPr="00F81A99">
              <w:rPr>
                <w:rFonts w:ascii="宋体" w:hAnsi="宋体" w:cs="宋体" w:hint="eastAsia"/>
                <w:kern w:val="0"/>
                <w:sz w:val="22"/>
              </w:rPr>
              <w:t>支持查看病例</w:t>
            </w:r>
            <w:r w:rsidRPr="00F81A99">
              <w:rPr>
                <w:rFonts w:ascii="宋体" w:hAnsi="宋体" w:cs="宋体" w:hint="eastAsia"/>
                <w:kern w:val="0"/>
                <w:sz w:val="22"/>
              </w:rPr>
              <w:t>DRG</w:t>
            </w:r>
            <w:r w:rsidRPr="00F81A99">
              <w:rPr>
                <w:rFonts w:ascii="宋体" w:hAnsi="宋体" w:cs="宋体" w:hint="eastAsia"/>
                <w:kern w:val="0"/>
                <w:sz w:val="22"/>
              </w:rPr>
              <w:t>预分组与实际分组对比、诊断</w:t>
            </w:r>
            <w:r w:rsidRPr="00F81A99">
              <w:rPr>
                <w:rFonts w:ascii="宋体" w:hAnsi="宋体" w:cs="宋体" w:hint="eastAsia"/>
                <w:kern w:val="0"/>
                <w:sz w:val="22"/>
              </w:rPr>
              <w:t>/</w:t>
            </w:r>
            <w:r w:rsidRPr="00F81A99">
              <w:rPr>
                <w:rFonts w:ascii="宋体" w:hAnsi="宋体" w:cs="宋体" w:hint="eastAsia"/>
                <w:kern w:val="0"/>
                <w:sz w:val="22"/>
              </w:rPr>
              <w:t>手术、费用明细、病历文书等数据，用于核对分组，判断是否需要申诉</w:t>
            </w:r>
          </w:p>
          <w:p w:rsidR="00012296" w:rsidRPr="00F81A99" w:rsidRDefault="00012296" w:rsidP="00012296">
            <w:pPr>
              <w:pStyle w:val="a3"/>
              <w:numPr>
                <w:ilvl w:val="0"/>
                <w:numId w:val="3"/>
              </w:numPr>
              <w:ind w:firstLineChars="0"/>
              <w:jc w:val="left"/>
              <w:rPr>
                <w:rFonts w:ascii="宋体" w:hAnsi="宋体" w:cs="宋体"/>
                <w:kern w:val="0"/>
                <w:sz w:val="22"/>
              </w:rPr>
            </w:pPr>
            <w:r w:rsidRPr="00F81A99">
              <w:rPr>
                <w:rFonts w:ascii="宋体" w:hAnsi="宋体" w:cs="宋体" w:hint="eastAsia"/>
                <w:kern w:val="0"/>
                <w:sz w:val="22"/>
              </w:rPr>
              <w:t>支持数据下载</w:t>
            </w:r>
          </w:p>
          <w:p w:rsidR="00012296" w:rsidRPr="00F81A99" w:rsidRDefault="00012296" w:rsidP="00012296">
            <w:pPr>
              <w:pStyle w:val="Default"/>
              <w:numPr>
                <w:ilvl w:val="0"/>
                <w:numId w:val="3"/>
              </w:numPr>
            </w:pPr>
            <w:r w:rsidRPr="00F81A99">
              <w:rPr>
                <w:rFonts w:hAnsi="宋体" w:cs="宋体" w:hint="eastAsia"/>
                <w:color w:val="auto"/>
                <w:sz w:val="22"/>
                <w:szCs w:val="22"/>
              </w:rPr>
              <w:t>支持调整主诊断/主手术进行模拟分组</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病例申诉</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1、填写病例申诉：支持多次填写、支持上传图片</w:t>
            </w:r>
            <w:r w:rsidRPr="00861CF3">
              <w:rPr>
                <w:rFonts w:ascii="宋体" w:hAnsi="宋体" w:cs="宋体" w:hint="eastAsia"/>
                <w:kern w:val="0"/>
                <w:sz w:val="22"/>
                <w:szCs w:val="22"/>
              </w:rPr>
              <w:br/>
              <w:t>2、病例申诉汇总，支持查看与下载</w:t>
            </w:r>
            <w:r w:rsidRPr="00861CF3">
              <w:rPr>
                <w:rFonts w:ascii="宋体" w:hAnsi="宋体" w:cs="宋体" w:hint="eastAsia"/>
                <w:kern w:val="0"/>
                <w:sz w:val="22"/>
                <w:szCs w:val="22"/>
              </w:rPr>
              <w:br/>
              <w:t>3、申诉反馈：支持查看申诉前后分组数据对比</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结算综合统计</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结算结余统计</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统计全院及各科室实际结算病例数、结余、病例类型分布等数据</w:t>
            </w:r>
          </w:p>
        </w:tc>
      </w:tr>
      <w:tr w:rsidR="00012296" w:rsidRPr="00861CF3" w:rsidTr="0013787A">
        <w:tc>
          <w:tcPr>
            <w:tcW w:w="0" w:type="auto"/>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967" w:type="dxa"/>
            <w:vMerge/>
            <w:tcBorders>
              <w:top w:val="nil"/>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申诉数据统计</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统计全院及各科室申诉病例数、申诉成功病例数、申诉前后结余差等数据</w:t>
            </w:r>
          </w:p>
        </w:tc>
      </w:tr>
      <w:tr w:rsidR="00012296" w:rsidRPr="00861CF3" w:rsidTr="0013787A">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296" w:rsidRPr="00861CF3" w:rsidRDefault="00012296" w:rsidP="0013787A">
            <w:pPr>
              <w:jc w:val="center"/>
              <w:rPr>
                <w:rFonts w:ascii="宋体" w:hAnsi="宋体" w:cs="宋体"/>
                <w:kern w:val="0"/>
                <w:sz w:val="22"/>
                <w:szCs w:val="22"/>
              </w:rPr>
            </w:pPr>
            <w:r w:rsidRPr="00861CF3">
              <w:rPr>
                <w:rFonts w:ascii="宋体" w:hAnsi="宋体" w:cs="宋体" w:hint="eastAsia"/>
                <w:kern w:val="0"/>
                <w:sz w:val="22"/>
                <w:szCs w:val="22"/>
              </w:rPr>
              <w:t>系统设置</w:t>
            </w: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费用构成规则设置</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自定义设置费用类型，系统将根据该费用类型统计费用</w:t>
            </w:r>
          </w:p>
        </w:tc>
      </w:tr>
      <w:tr w:rsidR="00012296" w:rsidRPr="00861CF3" w:rsidTr="0013787A">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事中费用预警设置</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自定义高倍预警、低倍预警、超支风险三类费用预警的规则与生效范围</w:t>
            </w:r>
          </w:p>
        </w:tc>
      </w:tr>
      <w:tr w:rsidR="00012296" w:rsidRPr="00861CF3" w:rsidTr="0013787A">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控费进度条设置</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自定义病例详情控费进度条的展示形式</w:t>
            </w:r>
          </w:p>
        </w:tc>
      </w:tr>
      <w:tr w:rsidR="00012296" w:rsidRPr="00861CF3" w:rsidTr="0013787A">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012296" w:rsidRPr="00861CF3" w:rsidRDefault="00012296" w:rsidP="0013787A">
            <w:pPr>
              <w:jc w:val="left"/>
              <w:rPr>
                <w:rFonts w:ascii="宋体" w:hAnsi="宋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特殊结算方式设置</w:t>
            </w:r>
          </w:p>
        </w:tc>
        <w:tc>
          <w:tcPr>
            <w:tcW w:w="5528" w:type="dxa"/>
            <w:tcBorders>
              <w:top w:val="nil"/>
              <w:left w:val="nil"/>
              <w:bottom w:val="single" w:sz="4" w:space="0" w:color="auto"/>
              <w:right w:val="single" w:sz="4" w:space="0" w:color="auto"/>
            </w:tcBorders>
            <w:shd w:val="clear" w:color="auto" w:fill="auto"/>
            <w:vAlign w:val="center"/>
            <w:hideMark/>
          </w:tcPr>
          <w:p w:rsidR="00012296" w:rsidRPr="00861CF3" w:rsidRDefault="00012296" w:rsidP="0013787A">
            <w:pPr>
              <w:jc w:val="left"/>
              <w:rPr>
                <w:rFonts w:ascii="宋体" w:hAnsi="宋体" w:cs="宋体"/>
                <w:kern w:val="0"/>
                <w:sz w:val="22"/>
                <w:szCs w:val="22"/>
              </w:rPr>
            </w:pPr>
            <w:r w:rsidRPr="00861CF3">
              <w:rPr>
                <w:rFonts w:ascii="宋体" w:hAnsi="宋体" w:cs="宋体" w:hint="eastAsia"/>
                <w:kern w:val="0"/>
                <w:sz w:val="22"/>
                <w:szCs w:val="22"/>
              </w:rPr>
              <w:t>自定义事中监测是否开启病例床日结算预测</w:t>
            </w:r>
          </w:p>
        </w:tc>
      </w:tr>
    </w:tbl>
    <w:p w:rsidR="00617CA5" w:rsidRDefault="00617CA5" w:rsidP="00617CA5">
      <w:pPr>
        <w:pStyle w:val="a4"/>
        <w:numPr>
          <w:ilvl w:val="0"/>
          <w:numId w:val="4"/>
        </w:numPr>
        <w:jc w:val="both"/>
        <w:rPr>
          <w:rFonts w:hint="eastAsia"/>
        </w:rPr>
      </w:pPr>
      <w:r w:rsidRPr="00617CA5">
        <w:rPr>
          <w:rFonts w:hint="eastAsia"/>
        </w:rPr>
        <w:t>服务要求</w:t>
      </w:r>
      <w:bookmarkStart w:id="5" w:name="_GoBack"/>
      <w:bookmarkEnd w:id="5"/>
    </w:p>
    <w:p w:rsidR="001071F2" w:rsidRPr="003D242A" w:rsidRDefault="001071F2" w:rsidP="003D242A">
      <w:pPr>
        <w:spacing w:line="360" w:lineRule="auto"/>
        <w:ind w:firstLineChars="200" w:firstLine="420"/>
        <w:rPr>
          <w:rFonts w:ascii="宋体" w:hAnsi="宋体" w:cs="宋体" w:hint="eastAsia"/>
        </w:rPr>
      </w:pPr>
      <w:r w:rsidRPr="003D242A">
        <w:rPr>
          <w:rFonts w:ascii="宋体" w:hAnsi="宋体" w:cs="宋体" w:hint="eastAsia"/>
        </w:rPr>
        <w:t>1、</w:t>
      </w:r>
      <w:r w:rsidRPr="003D242A">
        <w:rPr>
          <w:rFonts w:ascii="宋体" w:hAnsi="宋体" w:cs="宋体" w:hint="eastAsia"/>
        </w:rPr>
        <w:t>病案首页质控知识库院内本地化部署。</w:t>
      </w:r>
    </w:p>
    <w:p w:rsidR="001071F2" w:rsidRPr="003D242A" w:rsidRDefault="001071F2" w:rsidP="003D242A">
      <w:pPr>
        <w:spacing w:line="360" w:lineRule="auto"/>
        <w:ind w:firstLineChars="200" w:firstLine="420"/>
        <w:rPr>
          <w:rFonts w:ascii="宋体" w:hAnsi="宋体" w:cs="宋体" w:hint="eastAsia"/>
        </w:rPr>
      </w:pPr>
      <w:r w:rsidRPr="003D242A">
        <w:rPr>
          <w:rFonts w:ascii="宋体" w:hAnsi="宋体" w:cs="宋体" w:hint="eastAsia"/>
        </w:rPr>
        <w:t>2、</w:t>
      </w:r>
      <w:r w:rsidRPr="003D242A">
        <w:rPr>
          <w:rFonts w:ascii="宋体" w:hAnsi="宋体" w:cs="宋体" w:hint="eastAsia"/>
        </w:rPr>
        <w:t>系统新版本保持更新（每年2次以上）。</w:t>
      </w:r>
    </w:p>
    <w:p w:rsidR="001071F2" w:rsidRPr="003D242A" w:rsidRDefault="001071F2" w:rsidP="003D242A">
      <w:pPr>
        <w:spacing w:line="360" w:lineRule="auto"/>
        <w:ind w:firstLineChars="200" w:firstLine="420"/>
        <w:rPr>
          <w:rFonts w:ascii="宋体" w:hAnsi="宋体" w:cs="宋体"/>
        </w:rPr>
      </w:pPr>
      <w:r w:rsidRPr="003D242A">
        <w:rPr>
          <w:rFonts w:ascii="宋体" w:hAnsi="宋体" w:cs="宋体" w:hint="eastAsia"/>
        </w:rPr>
        <w:t>3、</w:t>
      </w:r>
      <w:r w:rsidRPr="003D242A">
        <w:rPr>
          <w:rFonts w:ascii="宋体" w:hAnsi="宋体" w:cs="宋体" w:hint="eastAsia"/>
        </w:rPr>
        <w:t>DRGs院内管理系统的分组器保持与区域端同步更新。</w:t>
      </w:r>
    </w:p>
    <w:p w:rsidR="00617CA5" w:rsidRPr="00617CA5" w:rsidRDefault="003D242A" w:rsidP="00617CA5">
      <w:pPr>
        <w:spacing w:line="360" w:lineRule="auto"/>
        <w:ind w:firstLineChars="200" w:firstLine="420"/>
        <w:rPr>
          <w:rFonts w:ascii="宋体" w:hAnsi="宋体" w:cs="宋体"/>
        </w:rPr>
      </w:pPr>
      <w:r>
        <w:rPr>
          <w:rFonts w:ascii="宋体" w:hAnsi="宋体" w:cs="宋体" w:hint="eastAsia"/>
        </w:rPr>
        <w:t>4</w:t>
      </w:r>
      <w:r w:rsidR="00617CA5" w:rsidRPr="00617CA5">
        <w:rPr>
          <w:rFonts w:ascii="宋体" w:hAnsi="宋体" w:cs="宋体" w:hint="eastAsia"/>
        </w:rPr>
        <w:t>、系统软件的质保期自本项目验收完成之日起开始计算，需提供三年免费维护服务。</w:t>
      </w:r>
    </w:p>
    <w:p w:rsidR="00617CA5" w:rsidRPr="00617CA5" w:rsidRDefault="003D242A" w:rsidP="00617CA5">
      <w:pPr>
        <w:spacing w:line="360" w:lineRule="auto"/>
        <w:ind w:firstLineChars="200" w:firstLine="420"/>
        <w:rPr>
          <w:rFonts w:ascii="宋体" w:hAnsi="宋体" w:cs="宋体"/>
        </w:rPr>
      </w:pPr>
      <w:r>
        <w:rPr>
          <w:rFonts w:ascii="宋体" w:hAnsi="宋体" w:cs="宋体" w:hint="eastAsia"/>
        </w:rPr>
        <w:t>5</w:t>
      </w:r>
      <w:r w:rsidR="00617CA5" w:rsidRPr="00617CA5">
        <w:rPr>
          <w:rFonts w:ascii="宋体" w:hAnsi="宋体" w:cs="宋体" w:hint="eastAsia"/>
        </w:rPr>
        <w:t>、系统建设期间、试运行期间及质保期均属于免费服务期，该期限内的所有售后服务均由系统建设方（供应商）承担。</w:t>
      </w:r>
    </w:p>
    <w:p w:rsidR="00617CA5" w:rsidRPr="00617CA5" w:rsidRDefault="003D242A" w:rsidP="00617CA5">
      <w:pPr>
        <w:spacing w:line="360" w:lineRule="auto"/>
        <w:ind w:firstLineChars="200" w:firstLine="420"/>
        <w:rPr>
          <w:rFonts w:ascii="宋体" w:hAnsi="宋体" w:cs="宋体"/>
        </w:rPr>
      </w:pPr>
      <w:r>
        <w:rPr>
          <w:rFonts w:ascii="宋体" w:hAnsi="宋体" w:cs="宋体" w:hint="eastAsia"/>
        </w:rPr>
        <w:t>6</w:t>
      </w:r>
      <w:r w:rsidR="00617CA5" w:rsidRPr="00617CA5">
        <w:rPr>
          <w:rFonts w:ascii="宋体" w:hAnsi="宋体" w:cs="宋体" w:hint="eastAsia"/>
        </w:rPr>
        <w:t>、售后服务响应时间，不得低于以下标准：提供</w:t>
      </w:r>
      <w:r w:rsidR="00617CA5" w:rsidRPr="00617CA5">
        <w:rPr>
          <w:rFonts w:ascii="宋体" w:hAnsi="宋体" w:cs="宋体"/>
        </w:rPr>
        <w:t>5</w:t>
      </w:r>
      <w:r w:rsidR="00617CA5" w:rsidRPr="00617CA5">
        <w:rPr>
          <w:rFonts w:ascii="宋体" w:hAnsi="宋体" w:cs="宋体" w:hint="eastAsia"/>
        </w:rPr>
        <w:t>×8小时电话、远程协助或软件工程师现场维护，接到业主报修通知，及时电话或者远程响应，</w:t>
      </w:r>
      <w:r w:rsidR="00617CA5" w:rsidRPr="00617CA5">
        <w:rPr>
          <w:rFonts w:ascii="宋体" w:hAnsi="宋体" w:cs="宋体"/>
        </w:rPr>
        <w:t>1</w:t>
      </w:r>
      <w:r w:rsidR="00617CA5" w:rsidRPr="00617CA5">
        <w:rPr>
          <w:rFonts w:ascii="宋体" w:hAnsi="宋体" w:cs="宋体" w:hint="eastAsia"/>
        </w:rPr>
        <w:t>小时内做出明确安排，</w:t>
      </w:r>
      <w:r w:rsidR="00617CA5" w:rsidRPr="00617CA5">
        <w:rPr>
          <w:rFonts w:ascii="宋体" w:hAnsi="宋体" w:cs="宋体"/>
        </w:rPr>
        <w:t>4</w:t>
      </w:r>
      <w:r w:rsidR="00617CA5" w:rsidRPr="00617CA5">
        <w:rPr>
          <w:rFonts w:ascii="宋体" w:hAnsi="宋体" w:cs="宋体" w:hint="eastAsia"/>
        </w:rPr>
        <w:t>小时内做出故障诊断报告。如需现场服务的，必须指派具有解决故障能力的工程师并在与用户沟通确定的时间内到达现场，及时解决问题排除故障。</w:t>
      </w:r>
    </w:p>
    <w:sectPr w:rsidR="00617CA5" w:rsidRPr="00617CA5" w:rsidSect="002B71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742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7FD3F24"/>
    <w:multiLevelType w:val="hybridMultilevel"/>
    <w:tmpl w:val="3D2635F6"/>
    <w:lvl w:ilvl="0" w:tplc="4BE26D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1B3431"/>
    <w:multiLevelType w:val="hybridMultilevel"/>
    <w:tmpl w:val="FE022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F64261"/>
    <w:multiLevelType w:val="hybridMultilevel"/>
    <w:tmpl w:val="7B4691D8"/>
    <w:lvl w:ilvl="0" w:tplc="81483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96"/>
    <w:rsid w:val="00012296"/>
    <w:rsid w:val="001071F2"/>
    <w:rsid w:val="002B7136"/>
    <w:rsid w:val="003D242A"/>
    <w:rsid w:val="004A7ECD"/>
    <w:rsid w:val="00597611"/>
    <w:rsid w:val="00617CA5"/>
    <w:rsid w:val="00632FFD"/>
    <w:rsid w:val="00A73860"/>
    <w:rsid w:val="00D5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12296"/>
    <w:pPr>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01229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12296"/>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1229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012296"/>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1229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12296"/>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012296"/>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12296"/>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012296"/>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2296"/>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122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12296"/>
    <w:rPr>
      <w:rFonts w:ascii="Times New Roman" w:eastAsia="宋体" w:hAnsi="Times New Roman" w:cs="Times New Roman"/>
      <w:b/>
      <w:bCs/>
      <w:sz w:val="32"/>
      <w:szCs w:val="32"/>
    </w:rPr>
  </w:style>
  <w:style w:type="character" w:customStyle="1" w:styleId="4Char">
    <w:name w:val="标题 4 Char"/>
    <w:basedOn w:val="a0"/>
    <w:link w:val="4"/>
    <w:uiPriority w:val="9"/>
    <w:rsid w:val="0001229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12296"/>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012296"/>
    <w:rPr>
      <w:rFonts w:asciiTheme="majorHAnsi" w:eastAsiaTheme="majorEastAsia" w:hAnsiTheme="majorHAnsi" w:cstheme="majorBidi"/>
      <w:b/>
      <w:bCs/>
    </w:rPr>
  </w:style>
  <w:style w:type="character" w:customStyle="1" w:styleId="7Char">
    <w:name w:val="标题 7 Char"/>
    <w:basedOn w:val="a0"/>
    <w:link w:val="7"/>
    <w:uiPriority w:val="9"/>
    <w:semiHidden/>
    <w:rsid w:val="00012296"/>
    <w:rPr>
      <w:rFonts w:ascii="Times New Roman" w:eastAsia="宋体" w:hAnsi="Times New Roman" w:cs="Times New Roman"/>
      <w:b/>
      <w:bCs/>
    </w:rPr>
  </w:style>
  <w:style w:type="character" w:customStyle="1" w:styleId="8Char">
    <w:name w:val="标题 8 Char"/>
    <w:basedOn w:val="a0"/>
    <w:link w:val="8"/>
    <w:uiPriority w:val="9"/>
    <w:semiHidden/>
    <w:rsid w:val="00012296"/>
    <w:rPr>
      <w:rFonts w:asciiTheme="majorHAnsi" w:eastAsiaTheme="majorEastAsia" w:hAnsiTheme="majorHAnsi" w:cstheme="majorBidi"/>
    </w:rPr>
  </w:style>
  <w:style w:type="character" w:customStyle="1" w:styleId="9Char">
    <w:name w:val="标题 9 Char"/>
    <w:basedOn w:val="a0"/>
    <w:link w:val="9"/>
    <w:uiPriority w:val="9"/>
    <w:semiHidden/>
    <w:rsid w:val="00012296"/>
    <w:rPr>
      <w:rFonts w:asciiTheme="majorHAnsi" w:eastAsiaTheme="majorEastAsia" w:hAnsiTheme="majorHAnsi" w:cstheme="majorBidi"/>
      <w:sz w:val="21"/>
      <w:szCs w:val="21"/>
    </w:rPr>
  </w:style>
  <w:style w:type="paragraph" w:customStyle="1" w:styleId="Default">
    <w:name w:val="Default"/>
    <w:qFormat/>
    <w:rsid w:val="00012296"/>
    <w:pPr>
      <w:widowControl w:val="0"/>
      <w:autoSpaceDE w:val="0"/>
      <w:autoSpaceDN w:val="0"/>
      <w:adjustRightInd w:val="0"/>
    </w:pPr>
    <w:rPr>
      <w:rFonts w:ascii="宋体" w:eastAsia="宋体" w:hAnsi="Calibri" w:cs="Times New Roman"/>
      <w:color w:val="000000"/>
      <w:kern w:val="0"/>
    </w:rPr>
  </w:style>
  <w:style w:type="paragraph" w:styleId="a3">
    <w:name w:val="List Paragraph"/>
    <w:basedOn w:val="a"/>
    <w:link w:val="Char"/>
    <w:uiPriority w:val="34"/>
    <w:qFormat/>
    <w:rsid w:val="00012296"/>
    <w:pPr>
      <w:widowControl w:val="0"/>
      <w:ind w:firstLineChars="200" w:firstLine="420"/>
    </w:pPr>
    <w:rPr>
      <w:rFonts w:asciiTheme="minorHAnsi" w:eastAsiaTheme="minorEastAsia" w:hAnsiTheme="minorHAnsi" w:cstheme="minorBidi"/>
      <w:szCs w:val="22"/>
    </w:rPr>
  </w:style>
  <w:style w:type="character" w:customStyle="1" w:styleId="Char">
    <w:name w:val="列出段落 Char"/>
    <w:link w:val="a3"/>
    <w:uiPriority w:val="34"/>
    <w:qFormat/>
    <w:locked/>
    <w:rsid w:val="00012296"/>
    <w:rPr>
      <w:sz w:val="21"/>
      <w:szCs w:val="22"/>
    </w:rPr>
  </w:style>
  <w:style w:type="paragraph" w:styleId="a4">
    <w:name w:val="Title"/>
    <w:basedOn w:val="a"/>
    <w:next w:val="a"/>
    <w:link w:val="Char0"/>
    <w:uiPriority w:val="10"/>
    <w:qFormat/>
    <w:rsid w:val="00597611"/>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597611"/>
    <w:rPr>
      <w:rFonts w:asciiTheme="majorHAnsi" w:eastAsia="宋体" w:hAnsiTheme="majorHAnsi" w:cstheme="majorBidi"/>
      <w:b/>
      <w:bCs/>
      <w:sz w:val="32"/>
      <w:szCs w:val="32"/>
    </w:rPr>
  </w:style>
  <w:style w:type="paragraph" w:customStyle="1" w:styleId="000">
    <w:name w:val="正文_0_0_0"/>
    <w:qFormat/>
    <w:rsid w:val="00617CA5"/>
    <w:pPr>
      <w:widowControl w:val="0"/>
      <w:jc w:val="both"/>
    </w:pPr>
    <w:rPr>
      <w:rFonts w:ascii="Times New Roman"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12296"/>
    <w:pPr>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012296"/>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12296"/>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1229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012296"/>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1229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12296"/>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012296"/>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12296"/>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012296"/>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2296"/>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122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12296"/>
    <w:rPr>
      <w:rFonts w:ascii="Times New Roman" w:eastAsia="宋体" w:hAnsi="Times New Roman" w:cs="Times New Roman"/>
      <w:b/>
      <w:bCs/>
      <w:sz w:val="32"/>
      <w:szCs w:val="32"/>
    </w:rPr>
  </w:style>
  <w:style w:type="character" w:customStyle="1" w:styleId="4Char">
    <w:name w:val="标题 4 Char"/>
    <w:basedOn w:val="a0"/>
    <w:link w:val="4"/>
    <w:uiPriority w:val="9"/>
    <w:rsid w:val="0001229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12296"/>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012296"/>
    <w:rPr>
      <w:rFonts w:asciiTheme="majorHAnsi" w:eastAsiaTheme="majorEastAsia" w:hAnsiTheme="majorHAnsi" w:cstheme="majorBidi"/>
      <w:b/>
      <w:bCs/>
    </w:rPr>
  </w:style>
  <w:style w:type="character" w:customStyle="1" w:styleId="7Char">
    <w:name w:val="标题 7 Char"/>
    <w:basedOn w:val="a0"/>
    <w:link w:val="7"/>
    <w:uiPriority w:val="9"/>
    <w:semiHidden/>
    <w:rsid w:val="00012296"/>
    <w:rPr>
      <w:rFonts w:ascii="Times New Roman" w:eastAsia="宋体" w:hAnsi="Times New Roman" w:cs="Times New Roman"/>
      <w:b/>
      <w:bCs/>
    </w:rPr>
  </w:style>
  <w:style w:type="character" w:customStyle="1" w:styleId="8Char">
    <w:name w:val="标题 8 Char"/>
    <w:basedOn w:val="a0"/>
    <w:link w:val="8"/>
    <w:uiPriority w:val="9"/>
    <w:semiHidden/>
    <w:rsid w:val="00012296"/>
    <w:rPr>
      <w:rFonts w:asciiTheme="majorHAnsi" w:eastAsiaTheme="majorEastAsia" w:hAnsiTheme="majorHAnsi" w:cstheme="majorBidi"/>
    </w:rPr>
  </w:style>
  <w:style w:type="character" w:customStyle="1" w:styleId="9Char">
    <w:name w:val="标题 9 Char"/>
    <w:basedOn w:val="a0"/>
    <w:link w:val="9"/>
    <w:uiPriority w:val="9"/>
    <w:semiHidden/>
    <w:rsid w:val="00012296"/>
    <w:rPr>
      <w:rFonts w:asciiTheme="majorHAnsi" w:eastAsiaTheme="majorEastAsia" w:hAnsiTheme="majorHAnsi" w:cstheme="majorBidi"/>
      <w:sz w:val="21"/>
      <w:szCs w:val="21"/>
    </w:rPr>
  </w:style>
  <w:style w:type="paragraph" w:customStyle="1" w:styleId="Default">
    <w:name w:val="Default"/>
    <w:qFormat/>
    <w:rsid w:val="00012296"/>
    <w:pPr>
      <w:widowControl w:val="0"/>
      <w:autoSpaceDE w:val="0"/>
      <w:autoSpaceDN w:val="0"/>
      <w:adjustRightInd w:val="0"/>
    </w:pPr>
    <w:rPr>
      <w:rFonts w:ascii="宋体" w:eastAsia="宋体" w:hAnsi="Calibri" w:cs="Times New Roman"/>
      <w:color w:val="000000"/>
      <w:kern w:val="0"/>
    </w:rPr>
  </w:style>
  <w:style w:type="paragraph" w:styleId="a3">
    <w:name w:val="List Paragraph"/>
    <w:basedOn w:val="a"/>
    <w:link w:val="Char"/>
    <w:uiPriority w:val="34"/>
    <w:qFormat/>
    <w:rsid w:val="00012296"/>
    <w:pPr>
      <w:widowControl w:val="0"/>
      <w:ind w:firstLineChars="200" w:firstLine="420"/>
    </w:pPr>
    <w:rPr>
      <w:rFonts w:asciiTheme="minorHAnsi" w:eastAsiaTheme="minorEastAsia" w:hAnsiTheme="minorHAnsi" w:cstheme="minorBidi"/>
      <w:szCs w:val="22"/>
    </w:rPr>
  </w:style>
  <w:style w:type="character" w:customStyle="1" w:styleId="Char">
    <w:name w:val="列出段落 Char"/>
    <w:link w:val="a3"/>
    <w:uiPriority w:val="34"/>
    <w:qFormat/>
    <w:locked/>
    <w:rsid w:val="00012296"/>
    <w:rPr>
      <w:sz w:val="21"/>
      <w:szCs w:val="22"/>
    </w:rPr>
  </w:style>
  <w:style w:type="paragraph" w:styleId="a4">
    <w:name w:val="Title"/>
    <w:basedOn w:val="a"/>
    <w:next w:val="a"/>
    <w:link w:val="Char0"/>
    <w:uiPriority w:val="10"/>
    <w:qFormat/>
    <w:rsid w:val="00597611"/>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597611"/>
    <w:rPr>
      <w:rFonts w:asciiTheme="majorHAnsi" w:eastAsia="宋体" w:hAnsiTheme="majorHAnsi" w:cstheme="majorBidi"/>
      <w:b/>
      <w:bCs/>
      <w:sz w:val="32"/>
      <w:szCs w:val="32"/>
    </w:rPr>
  </w:style>
  <w:style w:type="paragraph" w:customStyle="1" w:styleId="000">
    <w:name w:val="正文_0_0_0"/>
    <w:qFormat/>
    <w:rsid w:val="00617CA5"/>
    <w:pPr>
      <w:widowControl w:val="0"/>
      <w:jc w:val="both"/>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xiaofen</dc:creator>
  <cp:keywords/>
  <dc:description/>
  <cp:lastModifiedBy>MaoDun</cp:lastModifiedBy>
  <cp:revision>7</cp:revision>
  <dcterms:created xsi:type="dcterms:W3CDTF">2021-11-17T02:54:00Z</dcterms:created>
  <dcterms:modified xsi:type="dcterms:W3CDTF">2022-01-06T13:59:00Z</dcterms:modified>
</cp:coreProperties>
</file>