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cstheme="minorBidi"/>
          <w:kern w:val="2"/>
          <w:sz w:val="28"/>
          <w:szCs w:val="28"/>
          <w:lang w:val="en-US" w:eastAsia="zh-CN" w:bidi="ar-SA"/>
        </w:rPr>
      </w:pPr>
      <w:r>
        <w:rPr>
          <w:rFonts w:hint="eastAsia" w:ascii="黑体" w:hAnsi="黑体" w:eastAsia="黑体"/>
          <w:sz w:val="32"/>
          <w:szCs w:val="32"/>
          <w:lang w:eastAsia="zh-CN"/>
        </w:rPr>
        <w:t>附件一：</w:t>
      </w:r>
      <w:r>
        <w:rPr>
          <w:rFonts w:hint="eastAsia" w:ascii="黑体" w:hAnsi="黑体" w:eastAsia="黑体"/>
          <w:sz w:val="32"/>
          <w:szCs w:val="32"/>
        </w:rPr>
        <w:t>采购需求</w:t>
      </w:r>
    </w:p>
    <w:p>
      <w:pPr>
        <w:pStyle w:val="2"/>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一、性能特点：</w:t>
      </w:r>
      <w:r>
        <w:rPr>
          <w:rFonts w:hint="eastAsia" w:ascii="宋体" w:hAnsi="宋体" w:eastAsia="宋体" w:cs="宋体"/>
          <w:kern w:val="2"/>
          <w:sz w:val="28"/>
          <w:szCs w:val="28"/>
          <w:lang w:val="en-US" w:eastAsia="zh-CN" w:bidi="ar-SA"/>
        </w:rPr>
        <w:t xml:space="preserve">  </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1、主 / 被动工作模式：当该产品集成于分析系统时，既可以作为主控设备，控制分析仪等设备运行；也可以根据数采仪的控制指令及根据环保监控平台指令执行采样任务，系统集成方便；</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2、等比例混合采样功能：可按照等时间间隔或者等流量间隔进行混合采样，间隔时间、流量以及采样量均可灵活设置；</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3、多种仪表供样模式：支持主动供样（有压）以及被动供样（无压）模式；</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4、超标留样功能：当仪表测量值超标时，系统可实现缓存水样的超标留样功能；</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5、门禁控制功能：为保证设备运行的安全性，设备具备动态门禁，同时具备访客、操作员、管理员三种模式进入主程序；设备具备刷卡门禁功能，能有效防止非授权人员干预设备运行。</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6、自动排空功能：设备具备自动排空功能；</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7、自动添加固定剂：根据现场超标因子，自动添加相应固定剂；当固定剂量低于设定报警阈值，可自动提示相应报警信息</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8、多种采样模式：除混合采样超标留样模式外，设备还支持普通超标留样、定时定量、定流定量、定时比例、远程等多种常规采样模式；</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9、设有实时网络通讯接口 RS232 和RS485， 接受上位机或指定控制装置的信息，实现远程采样设置、执行及应答功能；</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10、设备具有断电保护功能，数据不丢失，至少存储一年的原始数据及运行记录，记录包括采样记录、留样记录、弃样记录、开关门记录、断电记录、报警记录、流量记录、操作记录等；</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11、采样灌装动作准确平稳，具备空气反吹，自动清洗功能，采样管路无污水残留液；排空留样瓶后纯水自动清洗留样瓶，保证每次采集的样品不会相互干扰；</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★12、产品需具备中国环境保护产品CCEP认证、ISO 9001质量管理体系认证、ISO 14001环境管理体系认证；</w:t>
      </w:r>
    </w:p>
    <w:p>
      <w:pPr>
        <w:pStyle w:val="2"/>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二、技术指标</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1、混合采样时间间隔：1～99小时59分钟</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2、混合采样单次采样量：50~1000mL</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3、采样量：≥2000ml</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4、等比例采样误差：不超过±5％</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5、采样量误差：不超过±2％</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6、时钟时间控制误差：≤±2s/24h</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7、最大垂直扬程：9m 以上</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8、分瓶存储：≥1L*24</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9、流量输入信号：4～20mA.DC</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10、绝缘阻抗：＞ 50MΩ</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11、管路系统气密性：≤ -0.05MPa</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12、仪器噪声：≤ 60分贝</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13、采样方式：混合采样超标留样、平行监测留样、定时定量、定流定量、定量及远程采样</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14、采样桶桶体积：A桶、B桶≥</w:t>
      </w:r>
      <w:bookmarkStart w:id="0" w:name="_GoBack"/>
      <w:bookmarkEnd w:id="0"/>
      <w:r>
        <w:rPr>
          <w:rFonts w:hint="eastAsia" w:ascii="宋体" w:hAnsi="宋体" w:eastAsia="宋体" w:cs="宋体"/>
          <w:kern w:val="2"/>
          <w:sz w:val="28"/>
          <w:szCs w:val="28"/>
          <w:lang w:val="en-US" w:eastAsia="zh-CN" w:bidi="ar-SA"/>
        </w:rPr>
        <w:t>5L</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15、采样精度：优于±5％ FS</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16、装瓶方式：单采、混采</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17、机箱内温度控制误差：±2℃</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18、水平采样距离：≥50m</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19、采样时间间隔（定时定量、定时比例）：1～ 99 小时 59 分钟</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20、流量测量范围：0～200t/ 小时</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21、工作电压：(220±15%)V.AC</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22、MTBF：＞ 3000h/次</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★23、符合最新环保技术要求</w:t>
      </w:r>
    </w:p>
    <w:p>
      <w:pPr>
        <w:pStyle w:val="2"/>
        <w:numPr>
          <w:ilvl w:val="0"/>
          <w:numId w:val="0"/>
        </w:numPr>
        <w:ind w:left="0" w:leftChars="0" w:firstLine="219" w:firstLineChars="78"/>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三、商务要求</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提供一年质保，售后保证2小时内响应，8小时内完成处理。</w:t>
      </w:r>
    </w:p>
    <w:p>
      <w:pPr>
        <w:pStyle w:val="2"/>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pStyle w:val="2"/>
        <w:rPr>
          <w:rFonts w:hint="eastAsia" w:cstheme="minorBidi"/>
          <w:kern w:val="2"/>
          <w:sz w:val="28"/>
          <w:szCs w:val="28"/>
          <w:lang w:val="en-US" w:eastAsia="zh-CN" w:bidi="ar-SA"/>
        </w:rPr>
      </w:pPr>
    </w:p>
    <w:p>
      <w:pPr>
        <w:pStyle w:val="2"/>
        <w:rPr>
          <w:rFonts w:hint="eastAsia" w:cstheme="minorBidi"/>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TRhYTE1OTFlZmFkNzk2MTRhYTdkNTZiN2ZmMTUifQ=="/>
  </w:docVars>
  <w:rsids>
    <w:rsidRoot w:val="DDF683EF"/>
    <w:rsid w:val="00003D4B"/>
    <w:rsid w:val="000F0B15"/>
    <w:rsid w:val="0010147E"/>
    <w:rsid w:val="00124F49"/>
    <w:rsid w:val="00144F0C"/>
    <w:rsid w:val="00183BFA"/>
    <w:rsid w:val="00296673"/>
    <w:rsid w:val="002F1225"/>
    <w:rsid w:val="005B296A"/>
    <w:rsid w:val="005B29A6"/>
    <w:rsid w:val="0061635D"/>
    <w:rsid w:val="00632E91"/>
    <w:rsid w:val="006B3FF1"/>
    <w:rsid w:val="007478FB"/>
    <w:rsid w:val="007A3FCE"/>
    <w:rsid w:val="007D6039"/>
    <w:rsid w:val="007D6566"/>
    <w:rsid w:val="00844678"/>
    <w:rsid w:val="008651A2"/>
    <w:rsid w:val="00A52C8A"/>
    <w:rsid w:val="00B61979"/>
    <w:rsid w:val="00B96489"/>
    <w:rsid w:val="00BA08B3"/>
    <w:rsid w:val="00BD4E89"/>
    <w:rsid w:val="00CE0E09"/>
    <w:rsid w:val="00D84A93"/>
    <w:rsid w:val="00DC0CE5"/>
    <w:rsid w:val="00DD3F42"/>
    <w:rsid w:val="00DF496C"/>
    <w:rsid w:val="00E063B1"/>
    <w:rsid w:val="00F83F55"/>
    <w:rsid w:val="00FD6039"/>
    <w:rsid w:val="04C4251E"/>
    <w:rsid w:val="16BC10B3"/>
    <w:rsid w:val="1F837116"/>
    <w:rsid w:val="1F9B3A24"/>
    <w:rsid w:val="2452583B"/>
    <w:rsid w:val="26B00586"/>
    <w:rsid w:val="37133449"/>
    <w:rsid w:val="43B458B4"/>
    <w:rsid w:val="4E08645B"/>
    <w:rsid w:val="508B7B96"/>
    <w:rsid w:val="5B857622"/>
    <w:rsid w:val="75283327"/>
    <w:rsid w:val="77E236A6"/>
    <w:rsid w:val="DDF68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szCs w:val="20"/>
    </w:rPr>
  </w:style>
  <w:style w:type="paragraph" w:styleId="3">
    <w:name w:val="Body Text"/>
    <w:basedOn w:val="1"/>
    <w:next w:val="1"/>
    <w:qFormat/>
    <w:uiPriority w:val="99"/>
    <w:pPr>
      <w:spacing w:after="120"/>
    </w:pPr>
  </w:style>
  <w:style w:type="paragraph" w:styleId="5">
    <w:name w:val="Normal Indent"/>
    <w:basedOn w:val="1"/>
    <w:qFormat/>
    <w:uiPriority w:val="0"/>
    <w:pPr>
      <w:ind w:firstLine="200" w:firstLineChars="200"/>
    </w:pPr>
  </w:style>
  <w:style w:type="paragraph" w:styleId="6">
    <w:name w:val="Balloon Text"/>
    <w:basedOn w:val="1"/>
    <w:link w:val="13"/>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 w:type="character" w:customStyle="1" w:styleId="13">
    <w:name w:val="批注框文本 字符"/>
    <w:basedOn w:val="10"/>
    <w:link w:val="6"/>
    <w:qFormat/>
    <w:uiPriority w:val="0"/>
    <w:rPr>
      <w:rFonts w:asciiTheme="minorHAnsi" w:hAnsiTheme="minorHAnsi" w:eastAsiaTheme="minorEastAsia" w:cstheme="minorBidi"/>
      <w:kern w:val="2"/>
      <w:sz w:val="18"/>
      <w:szCs w:val="18"/>
    </w:rPr>
  </w:style>
  <w:style w:type="character" w:customStyle="1" w:styleId="14">
    <w:name w:val="页眉 字符"/>
    <w:basedOn w:val="10"/>
    <w:link w:val="8"/>
    <w:qFormat/>
    <w:uiPriority w:val="0"/>
    <w:rPr>
      <w:rFonts w:asciiTheme="minorHAnsi" w:hAnsiTheme="minorHAnsi" w:eastAsiaTheme="minorEastAsia" w:cstheme="minorBidi"/>
      <w:kern w:val="2"/>
      <w:sz w:val="18"/>
      <w:szCs w:val="18"/>
    </w:rPr>
  </w:style>
  <w:style w:type="character" w:customStyle="1" w:styleId="15">
    <w:name w:val="页脚 字符"/>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586</Characters>
  <Lines>4</Lines>
  <Paragraphs>1</Paragraphs>
  <TotalTime>2</TotalTime>
  <ScaleCrop>false</ScaleCrop>
  <LinksUpToDate>false</LinksUpToDate>
  <CharactersWithSpaces>687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2022-12-21T16:53:00Z</dcterms:created>
  <dc:creator>evelyn</dc:creator>
  <cp:lastModifiedBy>Administrator</cp:lastModifiedBy>
  <cp:lastPrinted>2023-02-16T10:01:00Z</cp:lastPrinted>
  <dcterms:modified xsi:type="dcterms:W3CDTF">2023-03-06T09:31:21Z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18F41C7BF70F4894930B35543D90CE1C</vt:lpwstr>
  </property>
</Properties>
</file>