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AC" w:rsidRDefault="00D11406" w:rsidP="00D11406">
      <w:pPr>
        <w:pStyle w:val="a5"/>
        <w:rPr>
          <w:rFonts w:hint="eastAsia"/>
        </w:rPr>
      </w:pPr>
      <w:r w:rsidRPr="00D11406">
        <w:rPr>
          <w:rFonts w:hint="eastAsia"/>
        </w:rPr>
        <w:t>医保预警分析系统技术</w:t>
      </w:r>
      <w:r>
        <w:rPr>
          <w:rFonts w:hint="eastAsia"/>
        </w:rPr>
        <w:t>及服务</w:t>
      </w:r>
      <w:r w:rsidRPr="00D11406">
        <w:rPr>
          <w:rFonts w:hint="eastAsia"/>
        </w:rPr>
        <w:t>要求</w:t>
      </w:r>
    </w:p>
    <w:p w:rsidR="00D11406" w:rsidRPr="00F26D80" w:rsidRDefault="00D11406" w:rsidP="00A2316F">
      <w:pPr>
        <w:spacing w:beforeLines="50" w:before="156" w:afterLines="50" w:after="156" w:line="360" w:lineRule="auto"/>
        <w:rPr>
          <w:rFonts w:ascii="宋体" w:hAnsi="宋体"/>
          <w:b/>
          <w:color w:val="000000"/>
          <w:sz w:val="24"/>
          <w:szCs w:val="24"/>
        </w:rPr>
      </w:pPr>
      <w:r w:rsidRPr="00F26D80">
        <w:rPr>
          <w:rFonts w:ascii="宋体" w:hAnsi="宋体"/>
          <w:b/>
          <w:color w:val="000000"/>
          <w:sz w:val="24"/>
          <w:szCs w:val="24"/>
        </w:rPr>
        <w:t>1</w:t>
      </w:r>
      <w:r w:rsidRPr="00F26D80">
        <w:rPr>
          <w:rFonts w:ascii="宋体" w:hAnsi="宋体" w:hint="eastAsia"/>
          <w:b/>
          <w:color w:val="000000"/>
          <w:sz w:val="24"/>
          <w:szCs w:val="24"/>
        </w:rPr>
        <w:t>、总</w:t>
      </w:r>
      <w:r w:rsidRPr="00F26D80">
        <w:rPr>
          <w:rFonts w:ascii="宋体" w:hAnsi="宋体"/>
          <w:b/>
          <w:color w:val="000000"/>
          <w:sz w:val="24"/>
          <w:szCs w:val="24"/>
        </w:rPr>
        <w:t>体目标</w:t>
      </w:r>
    </w:p>
    <w:p w:rsidR="00D11406" w:rsidRPr="00F26D80" w:rsidRDefault="00D11406" w:rsidP="00D11406">
      <w:pPr>
        <w:pStyle w:val="-"/>
        <w:rPr>
          <w:rFonts w:ascii="宋体" w:hAnsi="宋体"/>
          <w:lang w:val="en-US"/>
        </w:rPr>
      </w:pPr>
      <w:r w:rsidRPr="00F26D80">
        <w:rPr>
          <w:rFonts w:ascii="宋体" w:hAnsi="宋体" w:hint="eastAsia"/>
        </w:rPr>
        <w:t>围绕医院战略管理的大局，按病区或者科室，统筹规划、合理分配医保基金的使用，对临床医生的诊疗过程中存在的医保违规行为进行事前提醒、事中管控和事后审核，规范医师医保服务行为，</w:t>
      </w:r>
      <w:r w:rsidRPr="00F26D80">
        <w:rPr>
          <w:rFonts w:ascii="宋体" w:hAnsi="宋体" w:hint="eastAsia"/>
          <w:lang w:val="en-US"/>
        </w:rPr>
        <w:t>提升医院医保基金使用精细化管理水平</w:t>
      </w:r>
      <w:r w:rsidRPr="00F26D80">
        <w:rPr>
          <w:rFonts w:ascii="宋体" w:hAnsi="宋体" w:hint="eastAsia"/>
        </w:rPr>
        <w:t>。</w:t>
      </w:r>
    </w:p>
    <w:p w:rsidR="00D11406" w:rsidRDefault="00D11406" w:rsidP="00D11406">
      <w:pPr>
        <w:rPr>
          <w:rFonts w:hint="eastAsia"/>
        </w:rPr>
      </w:pPr>
    </w:p>
    <w:p w:rsidR="00D11406" w:rsidRPr="00F26D80" w:rsidRDefault="00D11406" w:rsidP="00A2316F">
      <w:pPr>
        <w:spacing w:beforeLines="50" w:before="156" w:afterLines="50" w:after="156" w:line="360" w:lineRule="auto"/>
        <w:rPr>
          <w:rFonts w:ascii="宋体" w:hAnsi="宋体"/>
          <w:b/>
          <w:color w:val="000000"/>
          <w:sz w:val="24"/>
          <w:szCs w:val="24"/>
        </w:rPr>
      </w:pPr>
      <w:r w:rsidRPr="00F26D80">
        <w:rPr>
          <w:rFonts w:ascii="宋体" w:hAnsi="宋体"/>
          <w:b/>
          <w:color w:val="000000"/>
          <w:sz w:val="24"/>
          <w:szCs w:val="24"/>
        </w:rPr>
        <w:t>2</w:t>
      </w:r>
      <w:r>
        <w:rPr>
          <w:rFonts w:ascii="宋体" w:hAnsi="宋体" w:hint="eastAsia"/>
          <w:b/>
          <w:color w:val="000000"/>
          <w:sz w:val="24"/>
          <w:szCs w:val="24"/>
        </w:rPr>
        <w:t>、建设内容要求</w:t>
      </w:r>
      <w:r w:rsidR="00A2316F">
        <w:rPr>
          <w:rFonts w:ascii="宋体" w:hAnsi="宋体" w:hint="eastAsia"/>
          <w:b/>
          <w:color w:val="000000"/>
          <w:sz w:val="24"/>
          <w:szCs w:val="24"/>
        </w:rPr>
        <w:t>（技术要求）</w:t>
      </w:r>
    </w:p>
    <w:tbl>
      <w:tblPr>
        <w:tblW w:w="5000" w:type="pct"/>
        <w:tblLook w:val="04A0" w:firstRow="1" w:lastRow="0" w:firstColumn="1" w:lastColumn="0" w:noHBand="0" w:noVBand="1"/>
      </w:tblPr>
      <w:tblGrid>
        <w:gridCol w:w="1301"/>
        <w:gridCol w:w="2764"/>
        <w:gridCol w:w="2384"/>
        <w:gridCol w:w="7725"/>
      </w:tblGrid>
      <w:tr w:rsidR="00D11406" w:rsidRPr="00422F53" w:rsidTr="00D11406">
        <w:trPr>
          <w:trHeight w:val="288"/>
        </w:trPr>
        <w:tc>
          <w:tcPr>
            <w:tcW w:w="45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D11406" w:rsidRPr="00422F53" w:rsidRDefault="00D11406" w:rsidP="00A160C0">
            <w:pPr>
              <w:widowControl/>
              <w:jc w:val="center"/>
              <w:rPr>
                <w:rFonts w:ascii="宋体" w:hAnsi="宋体" w:cs="宋体"/>
                <w:b/>
                <w:bCs/>
                <w:color w:val="000000"/>
                <w:kern w:val="0"/>
                <w:sz w:val="22"/>
              </w:rPr>
            </w:pPr>
            <w:r w:rsidRPr="00422F53">
              <w:rPr>
                <w:rFonts w:ascii="宋体" w:hAnsi="宋体" w:cs="宋体" w:hint="eastAsia"/>
                <w:b/>
                <w:bCs/>
                <w:color w:val="000000"/>
                <w:kern w:val="0"/>
                <w:sz w:val="22"/>
              </w:rPr>
              <w:t>序号</w:t>
            </w:r>
          </w:p>
        </w:tc>
        <w:tc>
          <w:tcPr>
            <w:tcW w:w="975" w:type="pct"/>
            <w:tcBorders>
              <w:top w:val="single" w:sz="4" w:space="0" w:color="auto"/>
              <w:left w:val="nil"/>
              <w:bottom w:val="single" w:sz="4" w:space="0" w:color="auto"/>
              <w:right w:val="single" w:sz="4" w:space="0" w:color="auto"/>
            </w:tcBorders>
            <w:shd w:val="clear" w:color="000000" w:fill="D9D9D9"/>
            <w:vAlign w:val="center"/>
            <w:hideMark/>
          </w:tcPr>
          <w:p w:rsidR="00D11406" w:rsidRPr="00422F53" w:rsidRDefault="00D11406" w:rsidP="00A160C0">
            <w:pPr>
              <w:widowControl/>
              <w:jc w:val="center"/>
              <w:rPr>
                <w:rFonts w:ascii="宋体" w:hAnsi="宋体" w:cs="宋体"/>
                <w:b/>
                <w:bCs/>
                <w:color w:val="000000"/>
                <w:kern w:val="0"/>
                <w:sz w:val="22"/>
              </w:rPr>
            </w:pPr>
            <w:r w:rsidRPr="00422F53">
              <w:rPr>
                <w:rFonts w:ascii="宋体" w:hAnsi="宋体" w:cs="宋体" w:hint="eastAsia"/>
                <w:b/>
                <w:bCs/>
                <w:color w:val="000000"/>
                <w:kern w:val="0"/>
                <w:sz w:val="22"/>
              </w:rPr>
              <w:t>一级功能</w:t>
            </w:r>
          </w:p>
        </w:tc>
        <w:tc>
          <w:tcPr>
            <w:tcW w:w="841" w:type="pct"/>
            <w:tcBorders>
              <w:top w:val="single" w:sz="4" w:space="0" w:color="auto"/>
              <w:left w:val="nil"/>
              <w:bottom w:val="single" w:sz="4" w:space="0" w:color="auto"/>
              <w:right w:val="single" w:sz="4" w:space="0" w:color="auto"/>
            </w:tcBorders>
            <w:shd w:val="clear" w:color="000000" w:fill="D9D9D9"/>
            <w:vAlign w:val="center"/>
            <w:hideMark/>
          </w:tcPr>
          <w:p w:rsidR="00D11406" w:rsidRPr="00422F53" w:rsidRDefault="00D11406" w:rsidP="00A160C0">
            <w:pPr>
              <w:widowControl/>
              <w:jc w:val="center"/>
              <w:rPr>
                <w:rFonts w:ascii="宋体" w:hAnsi="宋体" w:cs="宋体"/>
                <w:b/>
                <w:bCs/>
                <w:color w:val="000000"/>
                <w:kern w:val="0"/>
                <w:sz w:val="22"/>
              </w:rPr>
            </w:pPr>
            <w:r w:rsidRPr="00422F53">
              <w:rPr>
                <w:rFonts w:ascii="宋体" w:hAnsi="宋体" w:cs="宋体" w:hint="eastAsia"/>
                <w:b/>
                <w:bCs/>
                <w:color w:val="000000"/>
                <w:kern w:val="0"/>
                <w:sz w:val="22"/>
              </w:rPr>
              <w:t>二级功能</w:t>
            </w:r>
          </w:p>
        </w:tc>
        <w:tc>
          <w:tcPr>
            <w:tcW w:w="2725" w:type="pct"/>
            <w:tcBorders>
              <w:top w:val="single" w:sz="4" w:space="0" w:color="auto"/>
              <w:left w:val="nil"/>
              <w:bottom w:val="single" w:sz="4" w:space="0" w:color="auto"/>
              <w:right w:val="single" w:sz="4" w:space="0" w:color="auto"/>
            </w:tcBorders>
            <w:shd w:val="clear" w:color="000000" w:fill="D9D9D9"/>
            <w:vAlign w:val="center"/>
            <w:hideMark/>
          </w:tcPr>
          <w:p w:rsidR="00D11406" w:rsidRPr="00422F53" w:rsidRDefault="00D11406" w:rsidP="00A160C0">
            <w:pPr>
              <w:widowControl/>
              <w:jc w:val="center"/>
              <w:rPr>
                <w:rFonts w:ascii="宋体" w:hAnsi="宋体" w:cs="宋体"/>
                <w:b/>
                <w:bCs/>
                <w:color w:val="000000"/>
                <w:kern w:val="0"/>
                <w:sz w:val="22"/>
              </w:rPr>
            </w:pPr>
            <w:r w:rsidRPr="00422F53">
              <w:rPr>
                <w:rFonts w:ascii="宋体" w:hAnsi="宋体" w:cs="宋体" w:hint="eastAsia"/>
                <w:b/>
                <w:bCs/>
                <w:color w:val="000000"/>
                <w:kern w:val="0"/>
                <w:sz w:val="22"/>
              </w:rPr>
              <w:t>说明</w:t>
            </w:r>
          </w:p>
        </w:tc>
      </w:tr>
      <w:tr w:rsidR="00D11406" w:rsidRPr="00422F53" w:rsidTr="00D11406">
        <w:trPr>
          <w:trHeight w:val="288"/>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1</w:t>
            </w:r>
          </w:p>
        </w:tc>
        <w:tc>
          <w:tcPr>
            <w:tcW w:w="97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首页</w:t>
            </w: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首页</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展示待办事项，重点关注指标数据</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2</w:t>
            </w:r>
          </w:p>
        </w:tc>
        <w:tc>
          <w:tcPr>
            <w:tcW w:w="97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事前预警</w:t>
            </w: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事前提醒</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在医生开具处方或医嘱时，通过接口调用的方式，对于违规行为给予实时的违规预警提醒。</w:t>
            </w:r>
          </w:p>
        </w:tc>
      </w:tr>
      <w:tr w:rsidR="00D11406" w:rsidRPr="00422F53" w:rsidTr="00D11406">
        <w:trPr>
          <w:trHeight w:val="1152"/>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3</w:t>
            </w:r>
          </w:p>
        </w:tc>
        <w:tc>
          <w:tcPr>
            <w:tcW w:w="975" w:type="pct"/>
            <w:vMerge w:val="restart"/>
            <w:tcBorders>
              <w:top w:val="nil"/>
              <w:left w:val="single" w:sz="4" w:space="0" w:color="auto"/>
              <w:bottom w:val="single" w:sz="4" w:space="0" w:color="000000"/>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事中监控</w:t>
            </w: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在院分析</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针对住院病人的监控分析，每日增量同步当天数据进行分析，次日展示违规结果。可按单据形式展示在院病例的疑似违规数据，对高度可疑的数据下发相关科室，由科室医生进行确认，减少事后违规的发生。</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4</w:t>
            </w:r>
          </w:p>
        </w:tc>
        <w:tc>
          <w:tcPr>
            <w:tcW w:w="975" w:type="pct"/>
            <w:vMerge/>
            <w:tcBorders>
              <w:top w:val="nil"/>
              <w:left w:val="single" w:sz="4" w:space="0" w:color="auto"/>
              <w:bottom w:val="single" w:sz="4" w:space="0" w:color="000000"/>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出科提醒</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在护士出科处理时，通过接口调用的方式，对患者全部数据进行分析，对违规行为给予实时的违规预警提醒。</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5</w:t>
            </w:r>
          </w:p>
        </w:tc>
        <w:tc>
          <w:tcPr>
            <w:tcW w:w="975" w:type="pct"/>
            <w:vMerge w:val="restar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事后审核</w:t>
            </w: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执业医师审核</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按科室-医生-规则维度，审核疑似违规数据，下发至相关科室进行反馈及复核操作。</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6</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机构科室审核</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按规则类型-科室-医生-规则维度，审核疑似违规数据，下发至相关科室进行反馈及复核操作。</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lastRenderedPageBreak/>
              <w:t>7</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机构规则审核</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按规则类型-规则-科室-医生维度，审核疑似违规数据，下发至相关科室进行反馈及复核操作。</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8</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违规项目审核</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按规则-科室-医生维度，审核疑似违规数据，下发至相关科室进行反馈及复核操作。</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9</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疾病诊断审核</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按诊断-规则-科室-医生维度，审核疑似违规数据，下发至相关科室进行反馈及复核操作。</w:t>
            </w:r>
          </w:p>
        </w:tc>
      </w:tr>
      <w:tr w:rsidR="00D11406" w:rsidRPr="00422F53" w:rsidTr="00D11406">
        <w:trPr>
          <w:trHeight w:val="864"/>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10</w:t>
            </w:r>
          </w:p>
        </w:tc>
        <w:tc>
          <w:tcPr>
            <w:tcW w:w="975" w:type="pct"/>
            <w:vMerge w:val="restar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统计分析</w:t>
            </w: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科室违规排名</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按科室维度统计违规次数、涉及金额，综合得分（涉及金额*规则的权重系数），根据综合得分，计算同比及环比分析结果。</w:t>
            </w:r>
          </w:p>
        </w:tc>
      </w:tr>
      <w:tr w:rsidR="00D11406" w:rsidRPr="00422F53" w:rsidTr="00D11406">
        <w:trPr>
          <w:trHeight w:val="864"/>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11</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医生违规排名</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按医生维度统计违规次数、涉及金额，综合得分（涉及金额*规则的权重系数），根据综合得分，计算同比及环比分析结果。</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12</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医保费用分析</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基于医院业务数据中的医疗保险的险种分析各月统筹基金支出情况和均次统筹支出等情况。</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13</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整体费用分析</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统计医疗机构全年总费用、结算人次以及各月住院床日、均次统筹费用等情况。</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14</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药品使用分析</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分析药品的使用情况，统计药品的使用数量、金额、人次等，以及各科室的使用详情。</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15</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诊疗项目分析</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分析诊疗项目的使用情况，统计诊疗项目的使用数量、金额、人次等，以及各科室的使用详情。</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16</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疾病情况分析</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根据出院诊断分析疾病费用情况，分析疾病发生的人次、平均住院日、均次费及均次统筹支出等。</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17</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耗材使用分析</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统计耗材的使用数量、金额、单价、人次等，以及各科室的使用详情。</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18</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事前提醒统计</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通过图表汇总如下出事前预警的各类统计信息，并可查看违规详情。</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lastRenderedPageBreak/>
              <w:t>19</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事中提醒统计</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通过图表汇总如下出事中预警的各类统计信息，并可查看违规详情和涉及金额。</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20</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事后违规统计</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通过图表汇总如下出事后违规的各类统计信息，并可查看违规详情和涉及金额。</w:t>
            </w:r>
          </w:p>
        </w:tc>
      </w:tr>
      <w:tr w:rsidR="00D11406" w:rsidRPr="00422F53" w:rsidTr="00D11406">
        <w:trPr>
          <w:trHeight w:val="288"/>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21</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医保运行监控</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大屏展示医院端事前、在院、事后的指标统计与监测。</w:t>
            </w:r>
          </w:p>
        </w:tc>
      </w:tr>
      <w:tr w:rsidR="00D11406" w:rsidRPr="00422F53" w:rsidTr="00D11406">
        <w:trPr>
          <w:trHeight w:val="288"/>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22</w:t>
            </w:r>
          </w:p>
        </w:tc>
        <w:tc>
          <w:tcPr>
            <w:tcW w:w="975" w:type="pct"/>
            <w:vMerge w:val="restar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基础数据</w:t>
            </w: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数据字典管理</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查询系统涉及的数据字典信息。</w:t>
            </w:r>
          </w:p>
        </w:tc>
      </w:tr>
      <w:tr w:rsidR="00D11406" w:rsidRPr="00422F53" w:rsidTr="00D11406">
        <w:trPr>
          <w:trHeight w:val="288"/>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23</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疾病诊断维护</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配置病种审核，统计分析所需的疾病信息。</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24</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计划任务维护</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系统初始化计划任务，用户可通过该模块配置各计划任务的执行时间，以及是否启用。</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25</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计划任务结果管理</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可通过页面查看系统后台任务执行信息，便于追踪每一次计划任务的执行结果。</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26</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规则管理</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配置知识库引擎规则的启停、优先级、权重系统等规则参数。</w:t>
            </w:r>
          </w:p>
        </w:tc>
      </w:tr>
      <w:tr w:rsidR="00D11406" w:rsidRPr="00422F53" w:rsidTr="00D11406">
        <w:trPr>
          <w:trHeight w:val="288"/>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27</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药品说明书查询</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可根据名称查询药品，并可查看药品说明书详情。</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28</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医保政策管理</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医保政策文档的管理维护界面，具有查看权限、文档操作日志的功能。医保管理员可以通过首页小组件跳转到该页面。</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29</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医保政策查询</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公开的医保政策文档展示界面，提供查看下载，医生可以通过首页小组件跳转到该页面。</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30</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医院组织架构管理</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维护医院组织架构信息，包括院区、上级科室、科室、医疗组的层级关系。</w:t>
            </w:r>
          </w:p>
        </w:tc>
      </w:tr>
      <w:tr w:rsidR="00D11406" w:rsidRPr="00422F53" w:rsidTr="00D11406">
        <w:trPr>
          <w:trHeight w:val="288"/>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31</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医生信息维护</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维护医生所在的科室或者医疗组层级关系。</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32</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药品信息</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对于药品信息进行导入；对于导入后的药品进行查询导出；根据目录导入限制内容自动生成及更新限制性规则。</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33</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诊疗项目信息</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对于诊疗项目信息进行导入；对于导入后的诊疗项目进行查询导出</w:t>
            </w:r>
          </w:p>
        </w:tc>
      </w:tr>
      <w:tr w:rsidR="00D11406" w:rsidRPr="00422F53" w:rsidTr="00D11406">
        <w:trPr>
          <w:trHeight w:val="288"/>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34</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材料信息</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对于材料信息进行导入；对于导入后的材料进行查询导出</w:t>
            </w:r>
          </w:p>
        </w:tc>
      </w:tr>
      <w:tr w:rsidR="00D11406" w:rsidRPr="00422F53" w:rsidTr="00D11406">
        <w:trPr>
          <w:trHeight w:val="288"/>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35</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字典配置</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可维护查看数据字典表中引擎与医院的对码关系。</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lastRenderedPageBreak/>
              <w:t>36</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规则配置</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客户可以参照模板新增规则，支持维护规则配置内容【数据范围、数据分组、阈值、违规输出和知识5块内容】</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37</w:t>
            </w:r>
          </w:p>
        </w:tc>
        <w:tc>
          <w:tcPr>
            <w:tcW w:w="975" w:type="pct"/>
            <w:vMerge w:val="restar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系统管理</w:t>
            </w: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用户管理</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系统用户维护界面，当用户通过此功能进行登记和绑定角色权限后，才拥有登陆系统的权限。</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38</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角色管理</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系统角色维护界面，实现用户的分组和操作权限控制，不同角色可设定不同的系统操作权限。</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39</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模块管理</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维护系统的菜单模块，可新增模块，编辑模块名称、层级和顺序。</w:t>
            </w:r>
          </w:p>
        </w:tc>
      </w:tr>
      <w:tr w:rsidR="00D11406" w:rsidRPr="00422F53" w:rsidTr="00D11406">
        <w:trPr>
          <w:trHeight w:val="864"/>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40</w:t>
            </w:r>
          </w:p>
        </w:tc>
        <w:tc>
          <w:tcPr>
            <w:tcW w:w="975" w:type="pct"/>
            <w:vMerge w:val="restar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接口需求</w:t>
            </w: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事前预警接口</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当医生在开具医嘱/处方，提交医嘱/处方前调用接口，知识库系统将对患者信息进行分析，如果产生违规行为，HIS将违规行为显示给医生，进行提醒。</w:t>
            </w:r>
          </w:p>
        </w:tc>
      </w:tr>
      <w:tr w:rsidR="00D11406" w:rsidRPr="00422F53" w:rsidTr="00D11406">
        <w:trPr>
          <w:trHeight w:val="864"/>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41</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事中预警接口</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当护士对患者进行出科处理时调用接口，知识库系统将对患者信息进行分析，如果产生违规行为，HIS将违规行为显示给护士，进行提醒。</w:t>
            </w:r>
          </w:p>
        </w:tc>
      </w:tr>
      <w:tr w:rsidR="00D11406" w:rsidRPr="00422F53" w:rsidTr="00D11406">
        <w:trPr>
          <w:trHeight w:val="864"/>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42</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医师反馈接口</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当医生查看到事前提醒内容后，进行参考是否继续提交医嘱，同时将反馈结果在进行记录，包括是否采纳及反馈说明。</w:t>
            </w:r>
          </w:p>
        </w:tc>
      </w:tr>
      <w:tr w:rsidR="00D11406" w:rsidRPr="00422F53" w:rsidTr="00D11406">
        <w:trPr>
          <w:trHeight w:val="576"/>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43</w:t>
            </w:r>
          </w:p>
        </w:tc>
        <w:tc>
          <w:tcPr>
            <w:tcW w:w="975" w:type="pct"/>
            <w:vMerge/>
            <w:tcBorders>
              <w:top w:val="nil"/>
              <w:left w:val="single" w:sz="4" w:space="0" w:color="auto"/>
              <w:bottom w:val="single" w:sz="4" w:space="0" w:color="auto"/>
              <w:right w:val="single" w:sz="4" w:space="0" w:color="auto"/>
            </w:tcBorders>
            <w:vAlign w:val="center"/>
            <w:hideMark/>
          </w:tcPr>
          <w:p w:rsidR="00D11406" w:rsidRPr="00422F53" w:rsidRDefault="00D11406" w:rsidP="00A160C0">
            <w:pPr>
              <w:widowControl/>
              <w:jc w:val="left"/>
              <w:rPr>
                <w:rFonts w:ascii="宋体" w:hAnsi="宋体" w:cs="宋体"/>
                <w:color w:val="000000"/>
                <w:kern w:val="0"/>
                <w:sz w:val="22"/>
              </w:rPr>
            </w:pPr>
          </w:p>
        </w:tc>
        <w:tc>
          <w:tcPr>
            <w:tcW w:w="841"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center"/>
              <w:rPr>
                <w:rFonts w:ascii="宋体" w:hAnsi="宋体" w:cs="宋体"/>
                <w:color w:val="000000"/>
                <w:kern w:val="0"/>
                <w:sz w:val="22"/>
              </w:rPr>
            </w:pPr>
            <w:r w:rsidRPr="00422F53">
              <w:rPr>
                <w:rFonts w:ascii="宋体" w:hAnsi="宋体" w:cs="宋体" w:hint="eastAsia"/>
                <w:color w:val="000000"/>
                <w:kern w:val="0"/>
                <w:sz w:val="22"/>
              </w:rPr>
              <w:t>基础业务数据采集</w:t>
            </w:r>
          </w:p>
        </w:tc>
        <w:tc>
          <w:tcPr>
            <w:tcW w:w="2725" w:type="pct"/>
            <w:tcBorders>
              <w:top w:val="nil"/>
              <w:left w:val="nil"/>
              <w:bottom w:val="single" w:sz="4" w:space="0" w:color="auto"/>
              <w:right w:val="single" w:sz="4" w:space="0" w:color="auto"/>
            </w:tcBorders>
            <w:shd w:val="clear" w:color="auto" w:fill="auto"/>
            <w:vAlign w:val="center"/>
            <w:hideMark/>
          </w:tcPr>
          <w:p w:rsidR="00D11406" w:rsidRPr="00422F53" w:rsidRDefault="00D11406" w:rsidP="00A160C0">
            <w:pPr>
              <w:widowControl/>
              <w:jc w:val="left"/>
              <w:rPr>
                <w:rFonts w:ascii="宋体" w:hAnsi="宋体" w:cs="宋体"/>
                <w:color w:val="000000"/>
                <w:kern w:val="0"/>
                <w:sz w:val="22"/>
              </w:rPr>
            </w:pPr>
            <w:r w:rsidRPr="00422F53">
              <w:rPr>
                <w:rFonts w:ascii="宋体" w:hAnsi="宋体" w:cs="宋体" w:hint="eastAsia"/>
                <w:color w:val="000000"/>
                <w:kern w:val="0"/>
                <w:sz w:val="22"/>
              </w:rPr>
              <w:t>通过中间表形式进行基础数据和业务数据采集</w:t>
            </w:r>
          </w:p>
        </w:tc>
      </w:tr>
    </w:tbl>
    <w:p w:rsidR="00D11406" w:rsidRDefault="00D11406" w:rsidP="00D11406">
      <w:pPr>
        <w:rPr>
          <w:rFonts w:hint="eastAsia"/>
        </w:rPr>
      </w:pPr>
    </w:p>
    <w:p w:rsidR="00D11406" w:rsidRDefault="00D11406" w:rsidP="00A2316F">
      <w:pPr>
        <w:spacing w:beforeLines="50" w:before="156" w:afterLines="50" w:after="156" w:line="360" w:lineRule="auto"/>
        <w:rPr>
          <w:rFonts w:ascii="宋体" w:hAnsi="宋体" w:hint="eastAsia"/>
          <w:b/>
          <w:color w:val="000000"/>
          <w:sz w:val="24"/>
          <w:szCs w:val="24"/>
        </w:rPr>
      </w:pPr>
      <w:r>
        <w:rPr>
          <w:rFonts w:ascii="宋体" w:hAnsi="宋体" w:hint="eastAsia"/>
          <w:b/>
          <w:color w:val="000000"/>
          <w:sz w:val="24"/>
          <w:szCs w:val="24"/>
        </w:rPr>
        <w:t>3</w:t>
      </w:r>
      <w:r>
        <w:rPr>
          <w:rFonts w:ascii="宋体" w:hAnsi="宋体" w:hint="eastAsia"/>
          <w:b/>
          <w:color w:val="000000"/>
          <w:sz w:val="24"/>
          <w:szCs w:val="24"/>
        </w:rPr>
        <w:t>、</w:t>
      </w:r>
      <w:r>
        <w:rPr>
          <w:rFonts w:ascii="宋体" w:hAnsi="宋体" w:hint="eastAsia"/>
          <w:b/>
          <w:color w:val="000000"/>
          <w:sz w:val="24"/>
          <w:szCs w:val="24"/>
        </w:rPr>
        <w:t>服务要求</w:t>
      </w:r>
    </w:p>
    <w:p w:rsidR="00A2316F" w:rsidRPr="00F26D80" w:rsidRDefault="00A2316F" w:rsidP="00A2316F">
      <w:pPr>
        <w:pStyle w:val="000"/>
        <w:tabs>
          <w:tab w:val="left" w:pos="425"/>
        </w:tabs>
        <w:spacing w:line="360" w:lineRule="auto"/>
        <w:ind w:firstLineChars="200" w:firstLine="480"/>
        <w:rPr>
          <w:rFonts w:ascii="宋体" w:hAnsi="宋体" w:cs="宋体"/>
          <w:sz w:val="24"/>
        </w:rPr>
      </w:pPr>
      <w:r w:rsidRPr="00F26D80">
        <w:rPr>
          <w:rFonts w:ascii="宋体" w:hAnsi="宋体" w:cs="宋体" w:hint="eastAsia"/>
          <w:sz w:val="24"/>
        </w:rPr>
        <w:t>1、系统软件的质保期自本项目</w:t>
      </w:r>
      <w:r>
        <w:rPr>
          <w:rFonts w:ascii="宋体" w:hAnsi="宋体" w:cs="宋体" w:hint="eastAsia"/>
          <w:sz w:val="24"/>
        </w:rPr>
        <w:t>验收完成</w:t>
      </w:r>
      <w:r w:rsidRPr="00F26D80">
        <w:rPr>
          <w:rFonts w:ascii="宋体" w:hAnsi="宋体" w:cs="宋体" w:hint="eastAsia"/>
          <w:sz w:val="24"/>
        </w:rPr>
        <w:t>之日起开始计算，需提供</w:t>
      </w:r>
      <w:r>
        <w:rPr>
          <w:rFonts w:ascii="宋体" w:hAnsi="宋体" w:cs="宋体" w:hint="eastAsia"/>
          <w:sz w:val="24"/>
        </w:rPr>
        <w:t>三年</w:t>
      </w:r>
      <w:r w:rsidRPr="00F26D80">
        <w:rPr>
          <w:rFonts w:ascii="宋体" w:hAnsi="宋体" w:cs="宋体" w:hint="eastAsia"/>
          <w:sz w:val="24"/>
        </w:rPr>
        <w:t>免费维护</w:t>
      </w:r>
      <w:r>
        <w:rPr>
          <w:rFonts w:ascii="宋体" w:hAnsi="宋体" w:cs="宋体" w:hint="eastAsia"/>
          <w:sz w:val="24"/>
        </w:rPr>
        <w:t>服务</w:t>
      </w:r>
      <w:r w:rsidRPr="00F26D80">
        <w:rPr>
          <w:rFonts w:ascii="宋体" w:hAnsi="宋体" w:cs="宋体" w:hint="eastAsia"/>
          <w:sz w:val="24"/>
        </w:rPr>
        <w:t>。</w:t>
      </w:r>
    </w:p>
    <w:p w:rsidR="00A2316F" w:rsidRPr="00F26D80" w:rsidRDefault="00A2316F" w:rsidP="00A2316F">
      <w:pPr>
        <w:pStyle w:val="000"/>
        <w:tabs>
          <w:tab w:val="left" w:pos="425"/>
        </w:tabs>
        <w:spacing w:line="360" w:lineRule="auto"/>
        <w:ind w:firstLineChars="200" w:firstLine="480"/>
        <w:rPr>
          <w:rFonts w:ascii="宋体" w:hAnsi="宋体" w:cs="宋体"/>
          <w:sz w:val="24"/>
        </w:rPr>
      </w:pPr>
      <w:r w:rsidRPr="00F26D80">
        <w:rPr>
          <w:rFonts w:ascii="宋体" w:hAnsi="宋体" w:cs="宋体" w:hint="eastAsia"/>
          <w:sz w:val="24"/>
        </w:rPr>
        <w:t>2、系统建设期间、试运行期间及质保期均属于免费服务期，该期限内的所有售后服务均由</w:t>
      </w:r>
      <w:r w:rsidR="005E25BE">
        <w:rPr>
          <w:rFonts w:ascii="宋体" w:hAnsi="宋体" w:cs="宋体" w:hint="eastAsia"/>
          <w:sz w:val="24"/>
        </w:rPr>
        <w:t>系统建设方（供应商）</w:t>
      </w:r>
      <w:r w:rsidRPr="00F26D80">
        <w:rPr>
          <w:rFonts w:ascii="宋体" w:hAnsi="宋体" w:cs="宋体" w:hint="eastAsia"/>
          <w:sz w:val="24"/>
        </w:rPr>
        <w:t>承担。</w:t>
      </w:r>
    </w:p>
    <w:p w:rsidR="00A2316F" w:rsidRPr="00F26D80" w:rsidRDefault="00A2316F" w:rsidP="00A2316F">
      <w:pPr>
        <w:pStyle w:val="000"/>
        <w:tabs>
          <w:tab w:val="left" w:pos="425"/>
        </w:tabs>
        <w:spacing w:line="360" w:lineRule="auto"/>
        <w:ind w:firstLineChars="200" w:firstLine="480"/>
        <w:rPr>
          <w:rFonts w:ascii="宋体" w:hAnsi="宋体"/>
          <w:sz w:val="24"/>
        </w:rPr>
      </w:pPr>
      <w:r w:rsidRPr="00F26D80">
        <w:rPr>
          <w:rFonts w:ascii="宋体" w:hAnsi="宋体" w:hint="eastAsia"/>
          <w:sz w:val="24"/>
        </w:rPr>
        <w:t>3、</w:t>
      </w:r>
      <w:r w:rsidR="005E25BE">
        <w:rPr>
          <w:rFonts w:ascii="宋体" w:hAnsi="宋体" w:hint="eastAsia"/>
          <w:sz w:val="24"/>
        </w:rPr>
        <w:t>售后服务响应时间，</w:t>
      </w:r>
      <w:r w:rsidRPr="00F26D80">
        <w:rPr>
          <w:rFonts w:ascii="宋体" w:hAnsi="宋体" w:hint="eastAsia"/>
          <w:sz w:val="24"/>
        </w:rPr>
        <w:t>不得低于以下标准：提供</w:t>
      </w:r>
      <w:r w:rsidRPr="00F26D80">
        <w:rPr>
          <w:rFonts w:ascii="宋体" w:hAnsi="宋体"/>
          <w:sz w:val="24"/>
        </w:rPr>
        <w:t>5</w:t>
      </w:r>
      <w:r w:rsidRPr="00F26D80">
        <w:rPr>
          <w:rFonts w:ascii="宋体" w:hAnsi="宋体" w:hint="eastAsia"/>
          <w:sz w:val="24"/>
        </w:rPr>
        <w:t>×8小时电话、远程协助或软件工程师现场维护，接到业主报修通知，及时电</w:t>
      </w:r>
      <w:r w:rsidRPr="00F26D80">
        <w:rPr>
          <w:rFonts w:ascii="宋体" w:hAnsi="宋体" w:hint="eastAsia"/>
          <w:sz w:val="24"/>
        </w:rPr>
        <w:lastRenderedPageBreak/>
        <w:t>话或者远程响应，</w:t>
      </w:r>
      <w:r w:rsidRPr="00F26D80">
        <w:rPr>
          <w:rFonts w:ascii="宋体" w:hAnsi="宋体"/>
          <w:sz w:val="24"/>
        </w:rPr>
        <w:t>1</w:t>
      </w:r>
      <w:r w:rsidRPr="00F26D80">
        <w:rPr>
          <w:rFonts w:ascii="宋体" w:hAnsi="宋体" w:hint="eastAsia"/>
          <w:sz w:val="24"/>
        </w:rPr>
        <w:t>小时内做出明确安排，</w:t>
      </w:r>
      <w:r w:rsidRPr="00F26D80">
        <w:rPr>
          <w:rFonts w:ascii="宋体" w:hAnsi="宋体"/>
          <w:sz w:val="24"/>
        </w:rPr>
        <w:t>4</w:t>
      </w:r>
      <w:r w:rsidRPr="00F26D80">
        <w:rPr>
          <w:rFonts w:ascii="宋体" w:hAnsi="宋体" w:hint="eastAsia"/>
          <w:sz w:val="24"/>
        </w:rPr>
        <w:t>小时内做出故障诊断报告。如需现场服务的，必须指派具有解决故障能力的工程师并在与用户沟通确定的时间内到达现场，及时解决问题排除故障。</w:t>
      </w:r>
      <w:bookmarkStart w:id="0" w:name="_GoBack"/>
      <w:bookmarkEnd w:id="0"/>
    </w:p>
    <w:p w:rsidR="00A2316F" w:rsidRPr="00A2316F" w:rsidRDefault="00A2316F" w:rsidP="00D11406"/>
    <w:sectPr w:rsidR="00A2316F" w:rsidRPr="00A2316F" w:rsidSect="00D1140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03B" w:rsidRDefault="00CE303B" w:rsidP="00D11406">
      <w:r>
        <w:separator/>
      </w:r>
    </w:p>
  </w:endnote>
  <w:endnote w:type="continuationSeparator" w:id="0">
    <w:p w:rsidR="00CE303B" w:rsidRDefault="00CE303B" w:rsidP="00D1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03B" w:rsidRDefault="00CE303B" w:rsidP="00D11406">
      <w:r>
        <w:separator/>
      </w:r>
    </w:p>
  </w:footnote>
  <w:footnote w:type="continuationSeparator" w:id="0">
    <w:p w:rsidR="00CE303B" w:rsidRDefault="00CE303B" w:rsidP="00D11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D42"/>
    <w:rsid w:val="000B0D42"/>
    <w:rsid w:val="005E25BE"/>
    <w:rsid w:val="00A2316F"/>
    <w:rsid w:val="00B11AE0"/>
    <w:rsid w:val="00CE303B"/>
    <w:rsid w:val="00D11406"/>
    <w:rsid w:val="00D25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14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1406"/>
    <w:rPr>
      <w:sz w:val="18"/>
      <w:szCs w:val="18"/>
    </w:rPr>
  </w:style>
  <w:style w:type="paragraph" w:styleId="a4">
    <w:name w:val="footer"/>
    <w:basedOn w:val="a"/>
    <w:link w:val="Char0"/>
    <w:uiPriority w:val="99"/>
    <w:unhideWhenUsed/>
    <w:rsid w:val="00D11406"/>
    <w:pPr>
      <w:tabs>
        <w:tab w:val="center" w:pos="4153"/>
        <w:tab w:val="right" w:pos="8306"/>
      </w:tabs>
      <w:snapToGrid w:val="0"/>
      <w:jc w:val="left"/>
    </w:pPr>
    <w:rPr>
      <w:sz w:val="18"/>
      <w:szCs w:val="18"/>
    </w:rPr>
  </w:style>
  <w:style w:type="character" w:customStyle="1" w:styleId="Char0">
    <w:name w:val="页脚 Char"/>
    <w:basedOn w:val="a0"/>
    <w:link w:val="a4"/>
    <w:uiPriority w:val="99"/>
    <w:rsid w:val="00D11406"/>
    <w:rPr>
      <w:sz w:val="18"/>
      <w:szCs w:val="18"/>
    </w:rPr>
  </w:style>
  <w:style w:type="paragraph" w:styleId="a5">
    <w:name w:val="Title"/>
    <w:basedOn w:val="a"/>
    <w:next w:val="a"/>
    <w:link w:val="Char1"/>
    <w:uiPriority w:val="10"/>
    <w:qFormat/>
    <w:rsid w:val="00D11406"/>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D11406"/>
    <w:rPr>
      <w:rFonts w:asciiTheme="majorHAnsi" w:eastAsia="宋体" w:hAnsiTheme="majorHAnsi" w:cstheme="majorBidi"/>
      <w:b/>
      <w:bCs/>
      <w:sz w:val="32"/>
      <w:szCs w:val="32"/>
    </w:rPr>
  </w:style>
  <w:style w:type="paragraph" w:customStyle="1" w:styleId="-">
    <w:name w:val="正文-段落"/>
    <w:qFormat/>
    <w:rsid w:val="00D11406"/>
    <w:pPr>
      <w:spacing w:line="360" w:lineRule="auto"/>
      <w:ind w:firstLineChars="200" w:firstLine="480"/>
    </w:pPr>
    <w:rPr>
      <w:rFonts w:ascii="Times New Roman" w:eastAsia="宋体" w:hAnsi="Times New Roman" w:cs="宋体"/>
      <w:kern w:val="0"/>
      <w:sz w:val="24"/>
      <w:szCs w:val="24"/>
      <w:lang w:val="en-GB"/>
    </w:rPr>
  </w:style>
  <w:style w:type="paragraph" w:customStyle="1" w:styleId="000">
    <w:name w:val="正文_0_0_0"/>
    <w:qFormat/>
    <w:rsid w:val="00A2316F"/>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14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1406"/>
    <w:rPr>
      <w:sz w:val="18"/>
      <w:szCs w:val="18"/>
    </w:rPr>
  </w:style>
  <w:style w:type="paragraph" w:styleId="a4">
    <w:name w:val="footer"/>
    <w:basedOn w:val="a"/>
    <w:link w:val="Char0"/>
    <w:uiPriority w:val="99"/>
    <w:unhideWhenUsed/>
    <w:rsid w:val="00D11406"/>
    <w:pPr>
      <w:tabs>
        <w:tab w:val="center" w:pos="4153"/>
        <w:tab w:val="right" w:pos="8306"/>
      </w:tabs>
      <w:snapToGrid w:val="0"/>
      <w:jc w:val="left"/>
    </w:pPr>
    <w:rPr>
      <w:sz w:val="18"/>
      <w:szCs w:val="18"/>
    </w:rPr>
  </w:style>
  <w:style w:type="character" w:customStyle="1" w:styleId="Char0">
    <w:name w:val="页脚 Char"/>
    <w:basedOn w:val="a0"/>
    <w:link w:val="a4"/>
    <w:uiPriority w:val="99"/>
    <w:rsid w:val="00D11406"/>
    <w:rPr>
      <w:sz w:val="18"/>
      <w:szCs w:val="18"/>
    </w:rPr>
  </w:style>
  <w:style w:type="paragraph" w:styleId="a5">
    <w:name w:val="Title"/>
    <w:basedOn w:val="a"/>
    <w:next w:val="a"/>
    <w:link w:val="Char1"/>
    <w:uiPriority w:val="10"/>
    <w:qFormat/>
    <w:rsid w:val="00D11406"/>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D11406"/>
    <w:rPr>
      <w:rFonts w:asciiTheme="majorHAnsi" w:eastAsia="宋体" w:hAnsiTheme="majorHAnsi" w:cstheme="majorBidi"/>
      <w:b/>
      <w:bCs/>
      <w:sz w:val="32"/>
      <w:szCs w:val="32"/>
    </w:rPr>
  </w:style>
  <w:style w:type="paragraph" w:customStyle="1" w:styleId="-">
    <w:name w:val="正文-段落"/>
    <w:qFormat/>
    <w:rsid w:val="00D11406"/>
    <w:pPr>
      <w:spacing w:line="360" w:lineRule="auto"/>
      <w:ind w:firstLineChars="200" w:firstLine="480"/>
    </w:pPr>
    <w:rPr>
      <w:rFonts w:ascii="Times New Roman" w:eastAsia="宋体" w:hAnsi="Times New Roman" w:cs="宋体"/>
      <w:kern w:val="0"/>
      <w:sz w:val="24"/>
      <w:szCs w:val="24"/>
      <w:lang w:val="en-GB"/>
    </w:rPr>
  </w:style>
  <w:style w:type="paragraph" w:customStyle="1" w:styleId="000">
    <w:name w:val="正文_0_0_0"/>
    <w:qFormat/>
    <w:rsid w:val="00A2316F"/>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MaoDun</dc:creator>
  <cp:keywords/>
  <dc:description/>
  <cp:lastModifiedBy>MaoDun</cp:lastModifiedBy>
  <cp:revision>4</cp:revision>
  <dcterms:created xsi:type="dcterms:W3CDTF">2022-01-05T13:27:00Z</dcterms:created>
  <dcterms:modified xsi:type="dcterms:W3CDTF">2022-01-05T13:36:00Z</dcterms:modified>
</cp:coreProperties>
</file>