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DE" w:rsidRDefault="00C212FD">
      <w:pPr>
        <w:jc w:val="center"/>
        <w:rPr>
          <w:rFonts w:ascii="宋体" w:eastAsia="宋体" w:hAnsi="宋体" w:cs="宋体"/>
          <w:b/>
          <w:color w:val="494949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b/>
          <w:color w:val="494949"/>
          <w:kern w:val="0"/>
          <w:sz w:val="22"/>
          <w:szCs w:val="22"/>
          <w:lang w:bidi="ar"/>
        </w:rPr>
        <w:t>基于5G的</w:t>
      </w:r>
      <w:r w:rsidR="006A711C">
        <w:rPr>
          <w:rFonts w:ascii="宋体" w:eastAsia="宋体" w:hAnsi="宋体" w:cs="宋体" w:hint="eastAsia"/>
          <w:b/>
          <w:color w:val="494949"/>
          <w:kern w:val="0"/>
          <w:sz w:val="22"/>
          <w:szCs w:val="22"/>
          <w:lang w:bidi="ar"/>
        </w:rPr>
        <w:t>智能</w:t>
      </w:r>
      <w:r w:rsidR="00516EF3">
        <w:rPr>
          <w:rFonts w:ascii="宋体" w:eastAsia="宋体" w:hAnsi="宋体" w:cs="宋体" w:hint="eastAsia"/>
          <w:b/>
          <w:color w:val="494949"/>
          <w:kern w:val="0"/>
          <w:sz w:val="22"/>
          <w:szCs w:val="22"/>
          <w:lang w:bidi="ar"/>
        </w:rPr>
        <w:t>导诊机器人</w:t>
      </w:r>
      <w:r w:rsidR="006A711C">
        <w:rPr>
          <w:rFonts w:ascii="宋体" w:eastAsia="宋体" w:hAnsi="宋体" w:cs="宋体" w:hint="eastAsia"/>
          <w:b/>
          <w:color w:val="494949"/>
          <w:kern w:val="0"/>
          <w:sz w:val="22"/>
          <w:szCs w:val="22"/>
          <w:lang w:bidi="ar"/>
        </w:rPr>
        <w:t>技术参数</w:t>
      </w:r>
      <w:bookmarkStart w:id="0" w:name="_GoBack"/>
      <w:bookmarkEnd w:id="0"/>
    </w:p>
    <w:p w:rsidR="00452CDE" w:rsidRDefault="00452CDE">
      <w:pPr>
        <w:jc w:val="center"/>
        <w:rPr>
          <w:rFonts w:ascii="宋体" w:eastAsia="宋体" w:hAnsi="宋体" w:cs="宋体"/>
          <w:b/>
          <w:color w:val="494949"/>
          <w:kern w:val="0"/>
          <w:sz w:val="22"/>
          <w:szCs w:val="22"/>
          <w:lang w:bidi="ar"/>
        </w:rPr>
      </w:pPr>
    </w:p>
    <w:p w:rsidR="00452CDE" w:rsidRDefault="00452CDE">
      <w:pPr>
        <w:jc w:val="center"/>
        <w:rPr>
          <w:rFonts w:ascii="宋体" w:eastAsia="宋体" w:hAnsi="宋体" w:cs="宋体"/>
          <w:b/>
          <w:color w:val="494949"/>
          <w:kern w:val="0"/>
          <w:sz w:val="22"/>
          <w:szCs w:val="22"/>
          <w:lang w:bidi="ar"/>
        </w:rPr>
      </w:pPr>
    </w:p>
    <w:p w:rsidR="00452CDE" w:rsidRDefault="00516EF3">
      <w:pPr>
        <w:numPr>
          <w:ilvl w:val="0"/>
          <w:numId w:val="1"/>
        </w:numPr>
      </w:pPr>
      <w:r>
        <w:rPr>
          <w:rFonts w:hint="eastAsia"/>
        </w:rPr>
        <w:t>功能描述</w:t>
      </w:r>
    </w:p>
    <w:tbl>
      <w:tblPr>
        <w:tblStyle w:val="a4"/>
        <w:tblW w:w="0" w:type="auto"/>
        <w:tblInd w:w="-279" w:type="dxa"/>
        <w:tblLook w:val="04A0" w:firstRow="1" w:lastRow="0" w:firstColumn="1" w:lastColumn="0" w:noHBand="0" w:noVBand="1"/>
      </w:tblPr>
      <w:tblGrid>
        <w:gridCol w:w="8526"/>
      </w:tblGrid>
      <w:tr w:rsidR="00452CDE">
        <w:tc>
          <w:tcPr>
            <w:tcW w:w="8526" w:type="dxa"/>
          </w:tcPr>
          <w:p w:rsidR="00452CDE" w:rsidRDefault="00516EF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患教教学：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机器人支持远程课程编辑制作，制作住院宣教内容，患教教学内容等，可通过患教制作软件，制作相应的课程。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课程内容可进行环节设置，支持开场介绍、摸底测试、内容讲解、知识擂台等，可配置不同的音色、语速、语调等配置。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课程制作完成后可在线预览，并保存供机器人下载。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机器人上课根据编制的可能课程内容进行教学，代替大量人工重复劳动。支持图片、视频格式显示，支持语音合成和mp3格式音频播放，支持宣传片以及宣教内容播放，辅助医生对患者进行患教学习，学习后根据二维码扫码答题，实现对学习内容的测评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考试题目支持在线编辑，如下：</w:t>
            </w:r>
          </w:p>
          <w:p w:rsidR="00452CDE" w:rsidRDefault="00516EF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导诊服务：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楼层导览，通过点击触控屏幕或语音对话模块，自主查询全院各科室对应的楼层的静态室内地图查询服务。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科室查询，通过点击触控屏幕或语音对话模块，了解全院各科室相关介绍，并支持查询科室诊所在位置的静态地图。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智能导诊，通过点击触控屏幕或语音对话模块，了解用药指南，疾病症状等医学知识。支持问答语音库编辑配置。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热情问候，机器人通过人脸识别，对患者及家属主动识别，并通过肢体或语音方式打招呼。</w:t>
            </w:r>
          </w:p>
          <w:p w:rsidR="00452CDE" w:rsidRDefault="00516EF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HIS系统对接及查询服务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lastRenderedPageBreak/>
              <w:t>机器人支持与</w:t>
            </w:r>
            <w:r>
              <w:rPr>
                <w:rFonts w:ascii="微软雅黑" w:eastAsia="微软雅黑" w:hAnsi="微软雅黑"/>
                <w:color w:val="333333"/>
                <w:szCs w:val="29"/>
              </w:rPr>
              <w:t>医院现有</w:t>
            </w: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H</w:t>
            </w:r>
            <w:r>
              <w:rPr>
                <w:rFonts w:ascii="微软雅黑" w:eastAsia="微软雅黑" w:hAnsi="微软雅黑"/>
                <w:color w:val="333333"/>
                <w:szCs w:val="29"/>
              </w:rPr>
              <w:t>IS</w:t>
            </w: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对接，通过与院内HIS系统的对接，实现与医院自助设备及网站数据互联互通，结果统一。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医院满意度调查：医院来访者可通过机器人完成对医院满意度的的调查问卷填写，调查结果数据统一上报到医院HIS系统。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医生排班查询：医院来访者可在机器人上查询一声排班信息，在选择日期后，点击查询即可获取选择日期下的排班信息。</w:t>
            </w:r>
          </w:p>
          <w:p w:rsidR="00452CDE" w:rsidRDefault="00516EF3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药品物价查询：医院来访者可通过在机器人上输入药品名称后查询药品的物价信息。</w:t>
            </w:r>
          </w:p>
          <w:p w:rsidR="00452CDE" w:rsidRPr="006A711C" w:rsidRDefault="00516EF3" w:rsidP="006A711C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rFonts w:ascii="微软雅黑" w:eastAsia="微软雅黑" w:hAnsi="微软雅黑"/>
                <w:color w:val="333333"/>
                <w:szCs w:val="29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9"/>
              </w:rPr>
              <w:t>住院费用查询：医院来访者可通过机器人上展示的二维码扫码进行住院费查询，扫码后绑定身份证号进行查询。</w:t>
            </w:r>
          </w:p>
        </w:tc>
      </w:tr>
    </w:tbl>
    <w:p w:rsidR="00452CDE" w:rsidRDefault="00452CDE"/>
    <w:p w:rsidR="00452CDE" w:rsidRDefault="00452CDE"/>
    <w:p w:rsidR="00452CDE" w:rsidRDefault="00452CDE"/>
    <w:p w:rsidR="00452CDE" w:rsidRDefault="006A711C">
      <w:pPr>
        <w:numPr>
          <w:ilvl w:val="0"/>
          <w:numId w:val="1"/>
        </w:numPr>
      </w:pPr>
      <w:r>
        <w:rPr>
          <w:rFonts w:hint="eastAsia"/>
        </w:rPr>
        <w:t>机器人技术参数</w:t>
      </w:r>
    </w:p>
    <w:tbl>
      <w:tblPr>
        <w:tblW w:w="8550" w:type="dxa"/>
        <w:tblInd w:w="-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938"/>
        <w:gridCol w:w="5458"/>
      </w:tblGrid>
      <w:tr w:rsidR="00452CDE">
        <w:trPr>
          <w:trHeight w:val="2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2"/>
                <w:szCs w:val="22"/>
                <w:lang w:bidi="ar"/>
              </w:rPr>
              <w:t>参数项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2"/>
                <w:szCs w:val="22"/>
                <w:lang w:bidi="ar"/>
              </w:rPr>
              <w:t>子项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2"/>
                <w:szCs w:val="22"/>
                <w:lang w:bidi="ar"/>
              </w:rPr>
              <w:t>技术参数</w:t>
            </w:r>
          </w:p>
        </w:tc>
      </w:tr>
      <w:tr w:rsidR="00452CDE">
        <w:trPr>
          <w:trHeight w:val="31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机器本体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尺寸</w:t>
            </w:r>
          </w:p>
        </w:tc>
        <w:tc>
          <w:tcPr>
            <w:tcW w:w="5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机器人和操作台：1585mm（H）*540mm（W）*590mm（D）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br/>
              <w:t>含大屏整机高度：1800mm-2100mm</w:t>
            </w:r>
          </w:p>
        </w:tc>
      </w:tr>
      <w:tr w:rsidR="00452CDE">
        <w:trPr>
          <w:trHeight w:val="312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5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重量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≥60kg（含支架电视重量）</w:t>
            </w:r>
          </w:p>
        </w:tc>
      </w:tr>
      <w:tr w:rsidR="00452CDE">
        <w:trPr>
          <w:trHeight w:val="54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可见光摄像头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210万像素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br/>
              <w:t>支持最大1920*1080@30fps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扬声器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内置2个全频喇叭15W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眼睛灯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LED点阵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胸灯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三原色，可闪烁</w:t>
            </w:r>
          </w:p>
        </w:tc>
      </w:tr>
      <w:tr w:rsidR="00452CDE">
        <w:trPr>
          <w:trHeight w:val="27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主机配置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操作系统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基于Windows10的机器人操作系统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处理器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Intel® 酷睿四核 I5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内存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4GB DDR4-2400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硬盘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120GB SSD</w:t>
            </w:r>
          </w:p>
        </w:tc>
      </w:tr>
      <w:tr w:rsidR="00452CDE">
        <w:trPr>
          <w:trHeight w:val="27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外置接口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USB接口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2个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网络接口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1个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视频输出接口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HDMI×1个</w:t>
            </w:r>
          </w:p>
        </w:tc>
      </w:tr>
      <w:tr w:rsidR="00452CDE">
        <w:trPr>
          <w:trHeight w:val="10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互动触控屏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触控屏幕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尺寸：21.5英寸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br/>
              <w:t>显示比例：16:9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br/>
              <w:t>分辨率：1920*1080@60Hz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br/>
              <w:t>触摸屏类型：红外触摸屏</w:t>
            </w:r>
          </w:p>
        </w:tc>
      </w:tr>
      <w:tr w:rsidR="00452CDE">
        <w:trPr>
          <w:trHeight w:val="27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人脸识别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人脸识别准确度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95%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人脸识别有效范围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150cm(高清)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人脸识别最佳区域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90cm(高清)</w:t>
            </w:r>
          </w:p>
        </w:tc>
      </w:tr>
      <w:tr w:rsidR="00452CDE">
        <w:trPr>
          <w:trHeight w:val="27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语音识别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语音有效捕获范围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100cm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麦克风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高灵敏硅麦麦克风×2个</w:t>
            </w:r>
          </w:p>
        </w:tc>
      </w:tr>
      <w:tr w:rsidR="00452CDE">
        <w:trPr>
          <w:trHeight w:val="27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机器人头部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自由度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2个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头部上下自由度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负10°到正10°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头部左右自由度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负60°到正60°</w:t>
            </w:r>
          </w:p>
        </w:tc>
      </w:tr>
      <w:tr w:rsidR="00452CDE">
        <w:trPr>
          <w:trHeight w:val="27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机器人手臂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自由度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4个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手臂前后自由度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负20°到正150°</w:t>
            </w:r>
          </w:p>
        </w:tc>
      </w:tr>
      <w:tr w:rsidR="00452CDE">
        <w:trPr>
          <w:trHeight w:val="270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452CDE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手臂左右自由度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0°到正150°</w:t>
            </w:r>
          </w:p>
        </w:tc>
      </w:tr>
      <w:tr w:rsidR="00452CDE">
        <w:trPr>
          <w:trHeight w:val="2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感应系统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超声波传感器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1个</w:t>
            </w:r>
          </w:p>
        </w:tc>
      </w:tr>
      <w:tr w:rsidR="00452CDE">
        <w:trPr>
          <w:trHeight w:val="2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电源要求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交流电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52CDE" w:rsidRDefault="00516EF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AC220V 50HZ 300W</w:t>
            </w:r>
          </w:p>
        </w:tc>
      </w:tr>
      <w:tr w:rsidR="0062315C">
        <w:trPr>
          <w:trHeight w:val="2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2315C" w:rsidRDefault="0062315C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网络配置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2315C" w:rsidRDefault="0062315C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5G网络模块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2315C" w:rsidRDefault="0062315C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能够支持5G网络</w:t>
            </w:r>
          </w:p>
        </w:tc>
      </w:tr>
    </w:tbl>
    <w:p w:rsidR="00452CDE" w:rsidRDefault="00452CDE"/>
    <w:p w:rsidR="00452CDE" w:rsidRDefault="00452CDE"/>
    <w:sectPr w:rsidR="00452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1A" w:rsidRDefault="005A711A" w:rsidP="006A711C">
      <w:r>
        <w:separator/>
      </w:r>
    </w:p>
  </w:endnote>
  <w:endnote w:type="continuationSeparator" w:id="0">
    <w:p w:rsidR="005A711A" w:rsidRDefault="005A711A" w:rsidP="006A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1A" w:rsidRDefault="005A711A" w:rsidP="006A711C">
      <w:r>
        <w:separator/>
      </w:r>
    </w:p>
  </w:footnote>
  <w:footnote w:type="continuationSeparator" w:id="0">
    <w:p w:rsidR="005A711A" w:rsidRDefault="005A711A" w:rsidP="006A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F56CA1"/>
    <w:multiLevelType w:val="singleLevel"/>
    <w:tmpl w:val="CFF56CA1"/>
    <w:lvl w:ilvl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2DD35078"/>
    <w:multiLevelType w:val="singleLevel"/>
    <w:tmpl w:val="2DD35078"/>
    <w:lvl w:ilvl="0">
      <w:start w:val="1"/>
      <w:numFmt w:val="decimal"/>
      <w:suff w:val="nothing"/>
      <w:lvlText w:val="%1，"/>
      <w:lvlJc w:val="left"/>
    </w:lvl>
  </w:abstractNum>
  <w:abstractNum w:abstractNumId="2">
    <w:nsid w:val="69991598"/>
    <w:multiLevelType w:val="singleLevel"/>
    <w:tmpl w:val="69991598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37"/>
    <w:rsid w:val="000C797A"/>
    <w:rsid w:val="001317CE"/>
    <w:rsid w:val="002A6924"/>
    <w:rsid w:val="004376B2"/>
    <w:rsid w:val="00452CDE"/>
    <w:rsid w:val="00516EF3"/>
    <w:rsid w:val="005A711A"/>
    <w:rsid w:val="0062315C"/>
    <w:rsid w:val="006A711C"/>
    <w:rsid w:val="009917A4"/>
    <w:rsid w:val="009A7B8E"/>
    <w:rsid w:val="00A92DAD"/>
    <w:rsid w:val="00C212FD"/>
    <w:rsid w:val="00D020C0"/>
    <w:rsid w:val="00E62D9E"/>
    <w:rsid w:val="00F17737"/>
    <w:rsid w:val="00FF01F8"/>
    <w:rsid w:val="01CE31A4"/>
    <w:rsid w:val="0242239B"/>
    <w:rsid w:val="0485767F"/>
    <w:rsid w:val="05D36D8E"/>
    <w:rsid w:val="07351EF5"/>
    <w:rsid w:val="08EF19A3"/>
    <w:rsid w:val="097227B9"/>
    <w:rsid w:val="0B36373D"/>
    <w:rsid w:val="0C7479F4"/>
    <w:rsid w:val="0D6A5856"/>
    <w:rsid w:val="0EB30A0D"/>
    <w:rsid w:val="0ED82FB0"/>
    <w:rsid w:val="0F100E34"/>
    <w:rsid w:val="10D44CDD"/>
    <w:rsid w:val="11E7651E"/>
    <w:rsid w:val="13121F2F"/>
    <w:rsid w:val="1344273C"/>
    <w:rsid w:val="13FD7849"/>
    <w:rsid w:val="15804817"/>
    <w:rsid w:val="17195B2A"/>
    <w:rsid w:val="1A8C3B1A"/>
    <w:rsid w:val="1BC90B64"/>
    <w:rsid w:val="1D654E72"/>
    <w:rsid w:val="216E29CC"/>
    <w:rsid w:val="227941A3"/>
    <w:rsid w:val="23FA326D"/>
    <w:rsid w:val="258D1C17"/>
    <w:rsid w:val="29FB7A04"/>
    <w:rsid w:val="2B2C02E1"/>
    <w:rsid w:val="3225502E"/>
    <w:rsid w:val="34274D24"/>
    <w:rsid w:val="36210DEB"/>
    <w:rsid w:val="372F3B07"/>
    <w:rsid w:val="37B50AAF"/>
    <w:rsid w:val="3AA26FFE"/>
    <w:rsid w:val="3CB66A88"/>
    <w:rsid w:val="3E1E3CD0"/>
    <w:rsid w:val="3FFD6B01"/>
    <w:rsid w:val="418B55C3"/>
    <w:rsid w:val="42567DA1"/>
    <w:rsid w:val="455B7229"/>
    <w:rsid w:val="473F2F55"/>
    <w:rsid w:val="49886398"/>
    <w:rsid w:val="49E22E20"/>
    <w:rsid w:val="4A5C7094"/>
    <w:rsid w:val="4B495E53"/>
    <w:rsid w:val="4BB61669"/>
    <w:rsid w:val="4D492A4E"/>
    <w:rsid w:val="4F7A06ED"/>
    <w:rsid w:val="51E31048"/>
    <w:rsid w:val="53F3261C"/>
    <w:rsid w:val="54162D9E"/>
    <w:rsid w:val="55A70A96"/>
    <w:rsid w:val="56B9075E"/>
    <w:rsid w:val="56FE7DF7"/>
    <w:rsid w:val="61B72439"/>
    <w:rsid w:val="61EE459F"/>
    <w:rsid w:val="62F6723F"/>
    <w:rsid w:val="6830377E"/>
    <w:rsid w:val="6A1D2E43"/>
    <w:rsid w:val="6AEA1F65"/>
    <w:rsid w:val="6B57608B"/>
    <w:rsid w:val="6C2379B9"/>
    <w:rsid w:val="6CBD1C09"/>
    <w:rsid w:val="6CE8009D"/>
    <w:rsid w:val="6D054B5E"/>
    <w:rsid w:val="6FD94DC8"/>
    <w:rsid w:val="71331514"/>
    <w:rsid w:val="73C872B3"/>
    <w:rsid w:val="73CC791E"/>
    <w:rsid w:val="74E75F01"/>
    <w:rsid w:val="781456A1"/>
    <w:rsid w:val="7B273A1D"/>
    <w:rsid w:val="7B631308"/>
    <w:rsid w:val="7DF5742A"/>
    <w:rsid w:val="7F3245F5"/>
    <w:rsid w:val="7FC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eastAsia="Times New Roma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494949"/>
      <w:sz w:val="22"/>
      <w:szCs w:val="22"/>
      <w:u w:val="none"/>
    </w:rPr>
  </w:style>
  <w:style w:type="paragraph" w:styleId="a5">
    <w:name w:val="Balloon Text"/>
    <w:basedOn w:val="a"/>
    <w:link w:val="Char"/>
    <w:rsid w:val="006A711C"/>
    <w:rPr>
      <w:sz w:val="18"/>
      <w:szCs w:val="18"/>
    </w:rPr>
  </w:style>
  <w:style w:type="character" w:customStyle="1" w:styleId="Char">
    <w:name w:val="批注框文本 Char"/>
    <w:basedOn w:val="a0"/>
    <w:link w:val="a5"/>
    <w:rsid w:val="006A71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6A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A71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6A7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A71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eastAsia="Times New Roma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494949"/>
      <w:sz w:val="22"/>
      <w:szCs w:val="22"/>
      <w:u w:val="none"/>
    </w:rPr>
  </w:style>
  <w:style w:type="paragraph" w:styleId="a5">
    <w:name w:val="Balloon Text"/>
    <w:basedOn w:val="a"/>
    <w:link w:val="Char"/>
    <w:rsid w:val="006A711C"/>
    <w:rPr>
      <w:sz w:val="18"/>
      <w:szCs w:val="18"/>
    </w:rPr>
  </w:style>
  <w:style w:type="character" w:customStyle="1" w:styleId="Char">
    <w:name w:val="批注框文本 Char"/>
    <w:basedOn w:val="a0"/>
    <w:link w:val="a5"/>
    <w:rsid w:val="006A71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6A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A71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6A7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A71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guorui</dc:creator>
  <cp:lastModifiedBy>MaoDun</cp:lastModifiedBy>
  <cp:revision>12</cp:revision>
  <cp:lastPrinted>2020-10-30T00:27:00Z</cp:lastPrinted>
  <dcterms:created xsi:type="dcterms:W3CDTF">2020-02-18T09:03:00Z</dcterms:created>
  <dcterms:modified xsi:type="dcterms:W3CDTF">2021-09-07T14:59:00Z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81A23228B58B43B49F1506B00CD04FC3</vt:lpwstr>
  </property>
</Properties>
</file>