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E7C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设备一：医用直线加速器</w:t>
      </w:r>
    </w:p>
    <w:p w14:paraId="63BE58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规格型号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40"/>
        </w:rPr>
        <w:t>医科达ElektaSynergy</w:t>
      </w:r>
    </w:p>
    <w:p w14:paraId="31819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使用状态：已报废</w:t>
      </w:r>
    </w:p>
    <w:p w14:paraId="6F79A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设备图片：</w:t>
      </w:r>
      <w:bookmarkStart w:id="0" w:name="_GoBack"/>
      <w:bookmarkEnd w:id="0"/>
    </w:p>
    <w:p w14:paraId="6DD0F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422910</wp:posOffset>
            </wp:positionH>
            <wp:positionV relativeFrom="page">
              <wp:posOffset>2479040</wp:posOffset>
            </wp:positionV>
            <wp:extent cx="4107180" cy="3081020"/>
            <wp:effectExtent l="0" t="0" r="0" b="0"/>
            <wp:wrapThrough wrapText="bothSides">
              <wp:wrapPolygon>
                <wp:start x="0" y="0"/>
                <wp:lineTo x="0" y="21475"/>
                <wp:lineTo x="21560" y="21475"/>
                <wp:lineTo x="21560" y="0"/>
                <wp:lineTo x="0" y="0"/>
              </wp:wrapPolygon>
            </wp:wrapThrough>
            <wp:docPr id="2" name="图片 2" descr="ce0297e92217271d7476892d2041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0297e92217271d7476892d2041c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DC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376D9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F046F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F1A4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B878B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C6BD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1006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76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828CE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417830</wp:posOffset>
            </wp:positionH>
            <wp:positionV relativeFrom="page">
              <wp:posOffset>5661660</wp:posOffset>
            </wp:positionV>
            <wp:extent cx="4114165" cy="3084830"/>
            <wp:effectExtent l="0" t="0" r="0" b="0"/>
            <wp:wrapThrough wrapText="bothSides">
              <wp:wrapPolygon>
                <wp:start x="0" y="0"/>
                <wp:lineTo x="0" y="21449"/>
                <wp:lineTo x="21523" y="21449"/>
                <wp:lineTo x="21523" y="0"/>
                <wp:lineTo x="0" y="0"/>
              </wp:wrapPolygon>
            </wp:wrapThrough>
            <wp:docPr id="3" name="图片 3" descr="31f7b334161c5b1a3d3ae778405e8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f7b334161c5b1a3d3ae778405e84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59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6B40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FA4B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536C5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8F27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A05F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BF44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DF0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94F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795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2887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设备二：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口腔</w:t>
      </w:r>
      <w:r>
        <w:rPr>
          <w:rFonts w:hint="eastAsia" w:ascii="仿宋_GB2312" w:hAnsi="仿宋_GB2312" w:eastAsia="仿宋_GB2312" w:cs="仿宋_GB2312"/>
          <w:sz w:val="32"/>
          <w:szCs w:val="32"/>
        </w:rPr>
        <w:t>X射线计算机体层摄影设备（C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BC</w:t>
      </w:r>
      <w:r>
        <w:rPr>
          <w:rFonts w:hint="eastAsia" w:ascii="仿宋_GB2312" w:hAnsi="仿宋_GB2312" w:eastAsia="仿宋_GB2312" w:cs="仿宋_GB2312"/>
          <w:sz w:val="32"/>
          <w:szCs w:val="32"/>
        </w:rPr>
        <w:t>T）</w:t>
      </w:r>
    </w:p>
    <w:p w14:paraId="07B78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规格型号：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Kavo3DeXami</w:t>
      </w:r>
    </w:p>
    <w:p w14:paraId="6BB13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使用状态：已报废</w:t>
      </w:r>
    </w:p>
    <w:p w14:paraId="1B8C3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设备图片：</w:t>
      </w:r>
    </w:p>
    <w:p w14:paraId="4657AC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768350</wp:posOffset>
            </wp:positionH>
            <wp:positionV relativeFrom="page">
              <wp:posOffset>2459990</wp:posOffset>
            </wp:positionV>
            <wp:extent cx="3797300" cy="4827905"/>
            <wp:effectExtent l="0" t="0" r="12700" b="3175"/>
            <wp:wrapThrough wrapText="bothSides">
              <wp:wrapPolygon>
                <wp:start x="0" y="0"/>
                <wp:lineTo x="0" y="21546"/>
                <wp:lineTo x="21499" y="21546"/>
                <wp:lineTo x="21499" y="0"/>
                <wp:lineTo x="0" y="0"/>
              </wp:wrapPolygon>
            </wp:wrapThrough>
            <wp:docPr id="1" name="图片 1" descr="6f8013e28ba6ff078e746a933246f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8013e28ba6ff078e746a933246fc49"/>
                    <pic:cNvPicPr>
                      <a:picLocks noChangeAspect="1"/>
                    </pic:cNvPicPr>
                  </pic:nvPicPr>
                  <pic:blipFill>
                    <a:blip r:embed="rId6"/>
                    <a:srcRect t="28268" r="-306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87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2025-12-01T01:50:04Z</dcterms:created>
  <dc:creator>Administrator</dc:creator>
  <cp:lastModifiedBy>Matata</cp:lastModifiedBy>
  <dcterms:modified xsi:type="dcterms:W3CDTF">2025-12-01T01:57:28Z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eyJoZGlkIjoiZGRiODBiMjQ4YWNkMGM4ZjNkODA3NGI5YzZlN2U2YmYiLCJ1c2VySWQiOiI1MDMxNzU2MDcifQ==</vt:lpwstr>
  </property>
  <property fmtid="{D5CDD505-2E9C-101B-9397-08002B2CF9AE}" pid="4" name="ICV">
    <vt:lpwstr>6DB551026DE34E80A9C81C501A1E7D4D_12</vt:lpwstr>
  </property>
</Properties>
</file>