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numPr>
          <w:ilvl w:val="0"/>
          <w:numId w:val="0"/>
        </w:numPr>
        <w:suppressLineNumbers w:val="0"/>
        <w:jc w:val="center"/>
        <w:rPr>
          <w:rFonts w:hint="eastAsia" w:asciiTheme="minorEastAsia" w:hAnsiTheme="minorEastAsia" w:eastAsiaTheme="minorEastAsia" w:cstheme="minorEastAsia"/>
          <w:b/>
          <w:bCs/>
          <w:color w:val="000000"/>
          <w:kern w:val="0"/>
          <w:sz w:val="36"/>
          <w:szCs w:val="36"/>
          <w:lang w:val="en-US" w:eastAsia="zh-CN" w:bidi="ar"/>
        </w:rPr>
      </w:pPr>
      <w:r>
        <w:rPr>
          <w:rFonts w:hint="eastAsia" w:asciiTheme="minorEastAsia" w:hAnsiTheme="minorEastAsia" w:eastAsiaTheme="minorEastAsia" w:cstheme="minorEastAsia"/>
          <w:b/>
          <w:bCs/>
          <w:color w:val="000000"/>
          <w:kern w:val="0"/>
          <w:sz w:val="36"/>
          <w:szCs w:val="36"/>
          <w:lang w:val="en-US" w:eastAsia="zh-CN" w:bidi="ar"/>
        </w:rPr>
        <w:t>数字证书介质UKey参数表及商务要求</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bCs/>
          <w:color w:val="000000"/>
          <w:kern w:val="0"/>
          <w:sz w:val="24"/>
          <w:szCs w:val="24"/>
          <w:lang w:val="en-US" w:eastAsia="zh-CN" w:bidi="ar"/>
        </w:rPr>
      </w:pPr>
      <w:r>
        <w:rPr>
          <w:rFonts w:hint="eastAsia" w:asciiTheme="minorEastAsia" w:hAnsiTheme="minorEastAsia" w:eastAsiaTheme="minorEastAsia" w:cstheme="minorEastAsia"/>
          <w:b/>
          <w:bCs/>
          <w:color w:val="000000"/>
          <w:kern w:val="0"/>
          <w:sz w:val="24"/>
          <w:szCs w:val="24"/>
          <w:lang w:val="en-US" w:eastAsia="zh-CN" w:bidi="ar"/>
        </w:rPr>
        <w:t>数字证书介质UKey参数表</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1.1标识个人用户网络身份</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1.2符合卫生部《卫生系统数字证书格式规范（试行）》</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1.3符合卫生部《卫生系统电子认证服务规范（试行）》</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1.4证书格式标准遵循x．509v3标准</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1.5支持存放介质：智能USBKey</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000000"/>
          <w:kern w:val="0"/>
          <w:sz w:val="24"/>
          <w:szCs w:val="24"/>
          <w:lang w:val="en-US" w:eastAsia="zh-CN" w:bidi="ar"/>
        </w:rPr>
      </w:pPr>
      <w:bookmarkStart w:id="0" w:name="OLE_LINK1"/>
      <w:r>
        <w:rPr>
          <w:rFonts w:hint="eastAsia" w:asciiTheme="minorEastAsia" w:hAnsiTheme="minorEastAsia" w:eastAsiaTheme="minorEastAsia" w:cstheme="minorEastAsia"/>
          <w:color w:val="000000"/>
          <w:kern w:val="0"/>
          <w:sz w:val="24"/>
          <w:szCs w:val="24"/>
          <w:lang w:val="en-US" w:eastAsia="zh-CN" w:bidi="ar"/>
        </w:rPr>
        <w:t>1.6支持自定义证书扩展域管理</w:t>
      </w:r>
    </w:p>
    <w:bookmarkEnd w:id="0"/>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1.7兼容云桌面</w:t>
      </w:r>
    </w:p>
    <w:p>
      <w:pPr>
        <w:rPr>
          <w:rFonts w:hint="eastAsia"/>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bCs/>
          <w:sz w:val="24"/>
          <w:szCs w:val="24"/>
        </w:rPr>
      </w:pPr>
      <w:bookmarkStart w:id="1" w:name="OLE_LINK4"/>
      <w:r>
        <w:rPr>
          <w:rFonts w:hint="eastAsia" w:asciiTheme="minorEastAsia" w:hAnsiTheme="minorEastAsia" w:eastAsiaTheme="minorEastAsia" w:cstheme="minorEastAsia"/>
          <w:b/>
          <w:bCs/>
          <w:color w:val="000000"/>
          <w:kern w:val="0"/>
          <w:sz w:val="24"/>
          <w:szCs w:val="24"/>
          <w:lang w:val="en-US" w:eastAsia="zh-CN" w:bidi="ar"/>
        </w:rPr>
        <w:t>二、</w:t>
      </w:r>
      <w:bookmarkStart w:id="2" w:name="OLE_LINK2"/>
      <w:r>
        <w:rPr>
          <w:rFonts w:hint="eastAsia" w:asciiTheme="minorEastAsia" w:hAnsiTheme="minorEastAsia" w:eastAsiaTheme="minorEastAsia" w:cstheme="minorEastAsia"/>
          <w:b/>
          <w:bCs/>
          <w:color w:val="000000"/>
          <w:kern w:val="0"/>
          <w:sz w:val="24"/>
          <w:szCs w:val="24"/>
          <w:lang w:val="en-US" w:eastAsia="zh-CN" w:bidi="ar"/>
        </w:rPr>
        <w:t xml:space="preserve">质量要求 </w:t>
      </w:r>
    </w:p>
    <w:bookmarkEnd w:id="1"/>
    <w:bookmarkEnd w:id="2"/>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 xml:space="preserve">2.1响应产品必须符合或优于国家(行业)标准、地方标准或者其他标准、规范要求，以及采购文件的质量要求和技术指标与出厂标准。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 xml:space="preserve">2.2成交供应商提供的货物必须满足采购文件中技术参数要求。如供应商提供的货物不能满足采购文件中技术参数要求，采购人有权取消供应商的成交资格，且供应商未经采购人同意不允许以其他产品代替。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2.3成交供应商所投的货物必须是原厂全新合格品。</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2.4成交供应商所提供的货物质量在保质期内出现问题必须在两个工作日内解决。</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2.5供应商须提供全新的货物（含零部件、配件等），表面无划伤、无碰撞痕迹，且权属清楚，不得侵害他人的知识产权。</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2.6供应商保证提供的货物皆为符合国家标准的正品合格产品，且承诺为采购人提供符合或高于国家标准及采购文件要求的服务。</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2.7货物质量出现问题，供应商应负责三包（包修、包换、包退），费用由供应商负担。</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2.8交货日期距生产日期不得超过一年。</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2.9供应商保证交货时的产品为原装出厂未开封并提供原厂针对本项目售后服务承诺函及参数证明。不接受停产或型号变更。</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2.10</w:t>
      </w:r>
      <w:r>
        <w:rPr>
          <w:rFonts w:hint="eastAsia" w:asciiTheme="minorEastAsia" w:hAnsiTheme="minorEastAsia" w:eastAsiaTheme="minorEastAsia" w:cstheme="minorEastAsia"/>
          <w:i w:val="0"/>
          <w:iCs w:val="0"/>
          <w:caps w:val="0"/>
          <w:color w:val="000000"/>
          <w:spacing w:val="0"/>
          <w:sz w:val="24"/>
          <w:szCs w:val="24"/>
          <w:shd w:val="clear" w:fill="FFFFFF"/>
          <w:lang w:eastAsia="zh-CN"/>
        </w:rPr>
        <w:t>供应商提供货物质保期不少于</w:t>
      </w:r>
      <w:r>
        <w:rPr>
          <w:rFonts w:hint="eastAsia" w:asciiTheme="minorEastAsia" w:hAnsiTheme="minorEastAsia" w:eastAsiaTheme="minorEastAsia" w:cstheme="minorEastAsia"/>
          <w:i w:val="0"/>
          <w:iCs w:val="0"/>
          <w:caps w:val="0"/>
          <w:color w:val="000000"/>
          <w:spacing w:val="0"/>
          <w:sz w:val="24"/>
          <w:szCs w:val="24"/>
          <w:highlight w:val="yellow"/>
          <w:shd w:val="clear" w:fill="FFFFFF"/>
          <w:lang w:eastAsia="zh-CN"/>
        </w:rPr>
        <w:t>一年。</w:t>
      </w:r>
      <w:r>
        <w:rPr>
          <w:rFonts w:hint="eastAsia" w:asciiTheme="minorEastAsia" w:hAnsiTheme="minorEastAsia" w:eastAsiaTheme="minorEastAsia" w:cstheme="minorEastAsia"/>
          <w:i w:val="0"/>
          <w:iCs w:val="0"/>
          <w:caps w:val="0"/>
          <w:color w:val="000000"/>
          <w:spacing w:val="0"/>
          <w:sz w:val="24"/>
          <w:szCs w:val="24"/>
          <w:highlight w:val="none"/>
          <w:shd w:val="clear" w:fill="FFFFFF"/>
          <w:lang w:eastAsia="zh-CN"/>
        </w:rPr>
        <w:t>质保期以货物验收之日起算。</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bCs/>
          <w:color w:val="000000"/>
          <w:kern w:val="0"/>
          <w:sz w:val="24"/>
          <w:szCs w:val="24"/>
          <w:lang w:val="en-US" w:eastAsia="zh-CN" w:bidi="ar"/>
        </w:rPr>
      </w:pPr>
      <w:bookmarkStart w:id="3" w:name="OLE_LINK6"/>
      <w:r>
        <w:rPr>
          <w:rFonts w:hint="eastAsia" w:asciiTheme="minorEastAsia" w:hAnsiTheme="minorEastAsia" w:eastAsiaTheme="minorEastAsia" w:cstheme="minorEastAsia"/>
          <w:b/>
          <w:bCs/>
          <w:color w:val="000000"/>
          <w:kern w:val="0"/>
          <w:sz w:val="24"/>
          <w:szCs w:val="24"/>
          <w:lang w:val="en-US" w:eastAsia="zh-CN" w:bidi="ar"/>
        </w:rPr>
        <w:t xml:space="preserve">三、售后服务要求 </w:t>
      </w:r>
    </w:p>
    <w:bookmarkEnd w:id="3"/>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 xml:space="preserve">3.1提供 7×24 小时的技术支持服务，配置专门固定的售后服务电话。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3.2供应商提供原厂售后服务不少于一年。</w:t>
      </w:r>
      <w:bookmarkStart w:id="4" w:name="OLE_LINK3"/>
      <w:r>
        <w:rPr>
          <w:rFonts w:hint="eastAsia" w:asciiTheme="minorEastAsia" w:hAnsiTheme="minorEastAsia" w:eastAsiaTheme="minorEastAsia" w:cstheme="minorEastAsia"/>
          <w:color w:val="000000"/>
          <w:kern w:val="0"/>
          <w:sz w:val="24"/>
          <w:szCs w:val="24"/>
          <w:lang w:val="en-US" w:eastAsia="zh-CN" w:bidi="ar"/>
        </w:rPr>
        <w:t>质保期内一次使用合格率为95%以上，</w:t>
      </w:r>
      <w:bookmarkEnd w:id="4"/>
      <w:r>
        <w:rPr>
          <w:rFonts w:hint="eastAsia" w:asciiTheme="minorEastAsia" w:hAnsiTheme="minorEastAsia" w:eastAsiaTheme="minorEastAsia" w:cstheme="minorEastAsia"/>
          <w:color w:val="000000"/>
          <w:kern w:val="0"/>
          <w:sz w:val="24"/>
          <w:szCs w:val="24"/>
          <w:lang w:val="en-US" w:eastAsia="zh-CN" w:bidi="ar"/>
        </w:rPr>
        <w:t>达不到此要求即相应延长质保期一年。</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bCs/>
          <w:color w:val="000000"/>
          <w:kern w:val="0"/>
          <w:sz w:val="24"/>
          <w:szCs w:val="24"/>
          <w:lang w:val="en-US" w:eastAsia="zh-CN" w:bidi="ar"/>
        </w:rPr>
      </w:pPr>
      <w:bookmarkStart w:id="5" w:name="OLE_LINK5"/>
      <w:bookmarkStart w:id="6" w:name="OLE_LINK8"/>
      <w:r>
        <w:rPr>
          <w:rFonts w:hint="eastAsia" w:asciiTheme="minorEastAsia" w:hAnsiTheme="minorEastAsia" w:eastAsiaTheme="minorEastAsia" w:cstheme="minorEastAsia"/>
          <w:b/>
          <w:bCs/>
          <w:color w:val="000000"/>
          <w:kern w:val="0"/>
          <w:sz w:val="24"/>
          <w:szCs w:val="24"/>
          <w:lang w:val="en-US" w:eastAsia="zh-CN" w:bidi="ar"/>
        </w:rPr>
        <w:t>四、</w:t>
      </w:r>
      <w:bookmarkEnd w:id="5"/>
      <w:r>
        <w:rPr>
          <w:rFonts w:hint="eastAsia" w:asciiTheme="minorEastAsia" w:hAnsiTheme="minorEastAsia" w:eastAsiaTheme="minorEastAsia" w:cstheme="minorEastAsia"/>
          <w:b/>
          <w:bCs/>
          <w:color w:val="000000"/>
          <w:kern w:val="0"/>
          <w:sz w:val="24"/>
          <w:szCs w:val="24"/>
          <w:lang w:val="en-US" w:eastAsia="zh-CN" w:bidi="ar"/>
        </w:rPr>
        <w:t>交货及验收</w:t>
      </w:r>
    </w:p>
    <w:bookmarkEnd w:id="6"/>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rPr>
      </w:pPr>
      <w:bookmarkStart w:id="7" w:name="OLE_LINK7"/>
      <w:r>
        <w:rPr>
          <w:rFonts w:hint="eastAsia" w:asciiTheme="minorEastAsia" w:hAnsiTheme="minorEastAsia" w:eastAsiaTheme="minorEastAsia" w:cstheme="minorEastAsia"/>
          <w:color w:val="000000"/>
          <w:kern w:val="0"/>
          <w:sz w:val="24"/>
          <w:szCs w:val="24"/>
          <w:lang w:val="en-US" w:eastAsia="zh-CN" w:bidi="ar"/>
        </w:rPr>
        <w:t>4.1交货期：成交供应商在收到采购人的供货通知后，应在</w:t>
      </w:r>
      <w:r>
        <w:rPr>
          <w:rFonts w:hint="eastAsia" w:asciiTheme="minorEastAsia" w:hAnsiTheme="minorEastAsia" w:eastAsiaTheme="minorEastAsia" w:cstheme="minorEastAsia"/>
          <w:color w:val="000000"/>
          <w:kern w:val="0"/>
          <w:sz w:val="24"/>
          <w:szCs w:val="24"/>
          <w:highlight w:val="yellow"/>
          <w:lang w:val="en-US" w:eastAsia="zh-CN" w:bidi="ar"/>
        </w:rPr>
        <w:t>30个自然日</w:t>
      </w:r>
      <w:r>
        <w:rPr>
          <w:rFonts w:hint="eastAsia" w:asciiTheme="minorEastAsia" w:hAnsiTheme="minorEastAsia" w:eastAsiaTheme="minorEastAsia" w:cstheme="minorEastAsia"/>
          <w:color w:val="000000"/>
          <w:kern w:val="0"/>
          <w:sz w:val="24"/>
          <w:szCs w:val="24"/>
          <w:lang w:val="en-US" w:eastAsia="zh-CN" w:bidi="ar"/>
        </w:rPr>
        <w:t xml:space="preserve">内送达，完成交货、安装及调试。若遇特殊情况不能按时交货的，成交供应商需经采购人同意后协调交货时间。 </w:t>
      </w:r>
    </w:p>
    <w:bookmarkEnd w:id="7"/>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000000"/>
          <w:kern w:val="0"/>
          <w:sz w:val="24"/>
          <w:szCs w:val="24"/>
          <w:lang w:val="en-US" w:eastAsia="zh-CN" w:bidi="ar"/>
        </w:rPr>
        <w:t>4.2 交货地点:采购人指定地点。</w:t>
      </w:r>
      <w:r>
        <w:rPr>
          <w:rFonts w:hint="eastAsia" w:asciiTheme="minorEastAsia" w:hAnsiTheme="minorEastAsia" w:eastAsiaTheme="minorEastAsia" w:cstheme="minorEastAsia"/>
          <w:color w:val="000000"/>
          <w:kern w:val="0"/>
          <w:sz w:val="24"/>
          <w:szCs w:val="24"/>
          <w:highlight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b w:val="0"/>
          <w:bCs w:val="0"/>
          <w:color w:val="auto"/>
          <w:sz w:val="24"/>
          <w:szCs w:val="24"/>
          <w:highlight w:val="none"/>
          <w:lang w:val="en-US" w:eastAsia="zh-CN"/>
        </w:rPr>
      </w:pPr>
      <w:bookmarkStart w:id="8" w:name="OLE_LINK11"/>
      <w:r>
        <w:rPr>
          <w:rFonts w:hint="eastAsia" w:asciiTheme="minorEastAsia" w:hAnsiTheme="minorEastAsia" w:eastAsiaTheme="minorEastAsia" w:cstheme="minorEastAsia"/>
          <w:color w:val="000000"/>
          <w:kern w:val="0"/>
          <w:sz w:val="24"/>
          <w:szCs w:val="24"/>
          <w:highlight w:val="none"/>
          <w:lang w:val="en-US" w:eastAsia="zh-CN" w:bidi="ar"/>
        </w:rPr>
        <w:t>4.3</w:t>
      </w:r>
      <w:r>
        <w:rPr>
          <w:rFonts w:hint="eastAsia" w:asciiTheme="minorEastAsia" w:hAnsiTheme="minorEastAsia" w:eastAsiaTheme="minorEastAsia" w:cstheme="minorEastAsia"/>
          <w:b w:val="0"/>
          <w:bCs w:val="0"/>
          <w:color w:val="auto"/>
          <w:sz w:val="24"/>
          <w:szCs w:val="24"/>
          <w:highlight w:val="none"/>
          <w:lang w:val="en-US" w:eastAsia="zh-CN"/>
        </w:rPr>
        <w:t>验收由采购人组织，供应商配合进行：</w:t>
      </w:r>
    </w:p>
    <w:bookmarkEnd w:id="8"/>
    <w:p>
      <w:pPr>
        <w:pStyle w:val="7"/>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000000"/>
          <w:kern w:val="0"/>
          <w:sz w:val="24"/>
          <w:szCs w:val="24"/>
          <w:highlight w:val="none"/>
          <w:lang w:val="en-US" w:eastAsia="zh-CN" w:bidi="ar"/>
        </w:rPr>
        <w:t>4.3.1验收标准：验收标准按</w:t>
      </w:r>
      <w:r>
        <w:rPr>
          <w:rFonts w:hint="eastAsia" w:asciiTheme="minorEastAsia" w:hAnsiTheme="minorEastAsia" w:eastAsiaTheme="minorEastAsia" w:cstheme="minorEastAsia"/>
          <w:b w:val="0"/>
          <w:bCs w:val="0"/>
          <w:color w:val="auto"/>
          <w:kern w:val="0"/>
          <w:sz w:val="24"/>
          <w:szCs w:val="24"/>
          <w:highlight w:val="none"/>
          <w:lang w:val="en-US" w:eastAsia="zh-CN" w:bidi="ar"/>
        </w:rPr>
        <w:t>项目采购文件和签订合同</w:t>
      </w:r>
      <w:r>
        <w:rPr>
          <w:rFonts w:hint="eastAsia" w:asciiTheme="minorEastAsia" w:hAnsiTheme="minorEastAsia" w:eastAsiaTheme="minorEastAsia" w:cstheme="minorEastAsia"/>
          <w:b w:val="0"/>
          <w:bCs w:val="0"/>
          <w:color w:val="000000"/>
          <w:kern w:val="0"/>
          <w:sz w:val="24"/>
          <w:szCs w:val="24"/>
          <w:lang w:val="en-US" w:eastAsia="zh-CN" w:bidi="ar"/>
        </w:rPr>
        <w:t>中产品参数逐一检查验收，具备相应功能、</w:t>
      </w:r>
      <w:r>
        <w:rPr>
          <w:rFonts w:hint="eastAsia" w:asciiTheme="minorEastAsia" w:hAnsiTheme="minorEastAsia" w:eastAsiaTheme="minorEastAsia" w:cstheme="minorEastAsia"/>
          <w:b w:val="0"/>
          <w:bCs w:val="0"/>
          <w:color w:val="auto"/>
          <w:sz w:val="24"/>
          <w:szCs w:val="24"/>
          <w:highlight w:val="none"/>
          <w:lang w:val="en-US" w:eastAsia="zh-CN"/>
        </w:rPr>
        <w:t>无明显缺陷、资料齐全并能满足采购人的需要即为验收通过。</w:t>
      </w:r>
    </w:p>
    <w:p>
      <w:pPr>
        <w:pStyle w:val="7"/>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000000"/>
          <w:kern w:val="0"/>
          <w:sz w:val="24"/>
          <w:szCs w:val="24"/>
          <w:lang w:val="en-US" w:eastAsia="zh-CN" w:bidi="ar"/>
        </w:rPr>
        <w:t>4.3.2验收时如发现所交付的产品存在质量问题或</w:t>
      </w:r>
      <w:r>
        <w:rPr>
          <w:rFonts w:hint="eastAsia" w:asciiTheme="minorEastAsia" w:hAnsiTheme="minorEastAsia" w:eastAsiaTheme="minorEastAsia" w:cstheme="minorEastAsia"/>
          <w:b w:val="0"/>
          <w:bCs w:val="0"/>
          <w:color w:val="auto"/>
          <w:sz w:val="24"/>
          <w:szCs w:val="24"/>
          <w:highlight w:val="none"/>
          <w:lang w:val="en-US" w:eastAsia="zh-CN"/>
        </w:rPr>
        <w:t>其它不符合标准及本合同规定之情形者，供应商需根据合同要求进行整改，由此产生的时间延误与有关费用由供应商承担。</w:t>
      </w:r>
    </w:p>
    <w:p>
      <w:pPr>
        <w:pStyle w:val="7"/>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000000"/>
          <w:kern w:val="0"/>
          <w:sz w:val="24"/>
          <w:szCs w:val="24"/>
          <w:lang w:val="en-US" w:eastAsia="zh-CN" w:bidi="ar"/>
        </w:rPr>
        <w:t>4.3.3如质量验收合格，双方签署质量验收报告。</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4.4供应商应将所提供产品的装箱清单、配件、随机工具、用户使用手册、原厂保修卡等资料交付给采购人；供应商不能完整交付货物及本款规定的单证和工</w:t>
      </w:r>
      <w:bookmarkStart w:id="9" w:name="OLE_LINK10"/>
      <w:r>
        <w:rPr>
          <w:rFonts w:hint="eastAsia" w:asciiTheme="minorEastAsia" w:hAnsiTheme="minorEastAsia" w:eastAsiaTheme="minorEastAsia" w:cstheme="minorEastAsia"/>
          <w:color w:val="000000"/>
          <w:kern w:val="0"/>
          <w:sz w:val="24"/>
          <w:szCs w:val="24"/>
          <w:highlight w:val="none"/>
          <w:lang w:val="en-US" w:eastAsia="zh-CN" w:bidi="ar"/>
        </w:rPr>
        <w:t>具的，必须负责补齐，否则视为未按合同约定交货。</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4.5如供应商提供的货物不能达到合同约定的质量标准，采购人有权退货，并视作供应商不能交付货物而须支付违约赔偿金给采购人，采购人还可依法追究供应商的违约责任。</w:t>
      </w:r>
      <w:bookmarkEnd w:id="9"/>
      <w:r>
        <w:rPr>
          <w:rFonts w:hint="eastAsia" w:asciiTheme="minorEastAsia" w:hAnsiTheme="minorEastAsia" w:eastAsiaTheme="minorEastAsia" w:cstheme="minorEastAsia"/>
          <w:color w:val="000000"/>
          <w:kern w:val="0"/>
          <w:sz w:val="24"/>
          <w:szCs w:val="24"/>
          <w:highlight w:val="none"/>
          <w:lang w:val="en-US" w:eastAsia="zh-CN" w:bidi="ar"/>
        </w:rPr>
        <w:t xml:space="preserve"> </w:t>
      </w:r>
    </w:p>
    <w:p>
      <w:pPr>
        <w:pStyle w:val="7"/>
        <w:keepNext w:val="0"/>
        <w:keepLines w:val="0"/>
        <w:pageBreakBefore w:val="0"/>
        <w:widowControl w:val="0"/>
        <w:numPr>
          <w:ilvl w:val="0"/>
          <w:numId w:val="4"/>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color w:val="000000"/>
          <w:kern w:val="0"/>
          <w:sz w:val="24"/>
          <w:szCs w:val="24"/>
          <w:lang w:val="en-US" w:eastAsia="zh-CN" w:bidi="ar"/>
        </w:rPr>
      </w:pPr>
      <w:r>
        <w:rPr>
          <w:rFonts w:hint="eastAsia" w:asciiTheme="minorEastAsia" w:hAnsiTheme="minorEastAsia" w:eastAsiaTheme="minorEastAsia" w:cstheme="minorEastAsia"/>
          <w:b/>
          <w:bCs/>
          <w:color w:val="000000"/>
          <w:kern w:val="0"/>
          <w:sz w:val="24"/>
          <w:szCs w:val="24"/>
          <w:lang w:val="en-US" w:eastAsia="zh-CN" w:bidi="ar"/>
        </w:rPr>
        <w:t>付款方式</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highlight w:val="none"/>
        </w:rPr>
      </w:pPr>
      <w:bookmarkStart w:id="10" w:name="OLE_LINK9"/>
      <w:r>
        <w:rPr>
          <w:rFonts w:hint="eastAsia" w:asciiTheme="minorEastAsia" w:hAnsiTheme="minorEastAsia" w:eastAsiaTheme="minorEastAsia" w:cstheme="minorEastAsia"/>
          <w:color w:val="000000"/>
          <w:kern w:val="0"/>
          <w:sz w:val="24"/>
          <w:szCs w:val="24"/>
          <w:highlight w:val="none"/>
          <w:lang w:val="en-US" w:eastAsia="zh-CN" w:bidi="ar"/>
        </w:rPr>
        <w:t xml:space="preserve">合同签订后，供应商完成供货并由采购人验收合格后，支付合同100%款项。经验收合格后，供应商须向采购人出具合法有效完整的增值税发票及凭证资料进行支付结算。 </w:t>
      </w:r>
    </w:p>
    <w:p>
      <w:pPr>
        <w:pStyle w:val="7"/>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color w:val="000000"/>
          <w:kern w:val="0"/>
          <w:sz w:val="24"/>
          <w:szCs w:val="24"/>
          <w:lang w:val="en-US" w:eastAsia="zh-CN" w:bidi="ar"/>
        </w:rPr>
      </w:pPr>
      <w:bookmarkStart w:id="11" w:name="OLE_LINK12"/>
      <w:r>
        <w:rPr>
          <w:rFonts w:hint="eastAsia" w:asciiTheme="minorEastAsia" w:hAnsiTheme="minorEastAsia" w:eastAsiaTheme="minorEastAsia" w:cstheme="minorEastAsia"/>
          <w:b/>
          <w:bCs/>
          <w:color w:val="000000"/>
          <w:kern w:val="0"/>
          <w:sz w:val="24"/>
          <w:szCs w:val="24"/>
          <w:lang w:val="en-US" w:eastAsia="zh-CN" w:bidi="ar"/>
        </w:rPr>
        <w:t>六、履约保证金</w:t>
      </w:r>
    </w:p>
    <w:bookmarkEnd w:id="10"/>
    <w:bookmarkEnd w:id="11"/>
    <w:p>
      <w:pPr>
        <w:pStyle w:val="7"/>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6.1金    额：采购合同金额的5%。</w:t>
      </w:r>
    </w:p>
    <w:p>
      <w:pPr>
        <w:pStyle w:val="7"/>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6.2交款时间：成交通知书发放后，采购合同签订前。</w:t>
      </w:r>
    </w:p>
    <w:p>
      <w:pPr>
        <w:pStyle w:val="7"/>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6.3履约保证金退还时间及方式：供应商完成合同约定所有内容并经采购人验收合格且产品质保期满后，设备运行正常情况下，由采购人一次性无息退还至成交供应商。</w:t>
      </w:r>
    </w:p>
    <w:p>
      <w:pPr>
        <w:pStyle w:val="7"/>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lang w:val="en-US" w:eastAsia="zh-CN"/>
        </w:rPr>
      </w:pPr>
      <w:bookmarkStart w:id="12" w:name="OLE_LINK13"/>
      <w:r>
        <w:rPr>
          <w:rFonts w:hint="eastAsia" w:asciiTheme="minorEastAsia" w:hAnsiTheme="minorEastAsia" w:eastAsiaTheme="minorEastAsia" w:cstheme="minorEastAsia"/>
          <w:b w:val="0"/>
          <w:bCs w:val="0"/>
          <w:color w:val="auto"/>
          <w:sz w:val="24"/>
          <w:szCs w:val="24"/>
          <w:highlight w:val="none"/>
          <w:lang w:val="en-US" w:eastAsia="zh-CN"/>
        </w:rPr>
        <w:t>6.4履约保证金不予退还情形：</w:t>
      </w:r>
      <w:r>
        <w:rPr>
          <w:rFonts w:hint="eastAsia" w:asciiTheme="minorEastAsia" w:hAnsiTheme="minorEastAsia" w:eastAsiaTheme="minorEastAsia" w:cstheme="minorEastAsia"/>
          <w:b w:val="0"/>
          <w:bCs w:val="0"/>
          <w:color w:val="auto"/>
          <w:sz w:val="24"/>
          <w:szCs w:val="24"/>
          <w:highlight w:val="none"/>
          <w:lang w:val="en-US" w:eastAsia="zh-CN"/>
        </w:rPr>
        <w:fldChar w:fldCharType="begin"/>
      </w:r>
      <w:r>
        <w:rPr>
          <w:rFonts w:hint="eastAsia" w:asciiTheme="minorEastAsia" w:hAnsiTheme="minorEastAsia" w:eastAsiaTheme="minorEastAsia" w:cstheme="minorEastAsia"/>
          <w:b w:val="0"/>
          <w:bCs w:val="0"/>
          <w:color w:val="auto"/>
          <w:sz w:val="24"/>
          <w:szCs w:val="24"/>
          <w:highlight w:val="none"/>
          <w:lang w:val="en-US" w:eastAsia="zh-CN"/>
        </w:rPr>
        <w:instrText xml:space="preserve"> = 1 \* GB3 \* MERGEFORMAT </w:instrText>
      </w:r>
      <w:r>
        <w:rPr>
          <w:rFonts w:hint="eastAsia" w:asciiTheme="minorEastAsia" w:hAnsiTheme="minorEastAsia" w:eastAsiaTheme="minorEastAsia" w:cstheme="minorEastAsia"/>
          <w:b w:val="0"/>
          <w:bCs w:val="0"/>
          <w:color w:val="auto"/>
          <w:sz w:val="24"/>
          <w:szCs w:val="24"/>
          <w:highlight w:val="none"/>
          <w:lang w:val="en-US" w:eastAsia="zh-CN"/>
        </w:rPr>
        <w:fldChar w:fldCharType="separate"/>
      </w:r>
      <w:r>
        <w:rPr>
          <w:rFonts w:hint="eastAsia" w:asciiTheme="minorEastAsia" w:hAnsiTheme="minorEastAsia" w:eastAsiaTheme="minorEastAsia" w:cstheme="minorEastAsia"/>
          <w:b w:val="0"/>
          <w:bCs w:val="0"/>
          <w:color w:val="auto"/>
          <w:sz w:val="24"/>
          <w:szCs w:val="24"/>
          <w:highlight w:val="none"/>
          <w:lang w:val="en-US" w:eastAsia="zh-CN"/>
        </w:rPr>
        <w:t>①</w:t>
      </w:r>
      <w:r>
        <w:rPr>
          <w:rFonts w:hint="eastAsia" w:asciiTheme="minorEastAsia" w:hAnsiTheme="minorEastAsia" w:eastAsiaTheme="minorEastAsia" w:cstheme="minorEastAsia"/>
          <w:b w:val="0"/>
          <w:bCs w:val="0"/>
          <w:color w:val="auto"/>
          <w:sz w:val="24"/>
          <w:szCs w:val="24"/>
          <w:highlight w:val="none"/>
          <w:lang w:val="en-US" w:eastAsia="zh-CN"/>
        </w:rPr>
        <w:fldChar w:fldCharType="end"/>
      </w:r>
      <w:r>
        <w:rPr>
          <w:rFonts w:hint="eastAsia" w:asciiTheme="minorEastAsia" w:hAnsiTheme="minorEastAsia" w:eastAsiaTheme="minorEastAsia" w:cstheme="minorEastAsia"/>
          <w:b w:val="0"/>
          <w:bCs w:val="0"/>
          <w:color w:val="auto"/>
          <w:sz w:val="24"/>
          <w:szCs w:val="24"/>
          <w:highlight w:val="none"/>
          <w:lang w:val="en-US" w:eastAsia="zh-CN"/>
        </w:rPr>
        <w:t>成交供应商不履行与采购人订立的合同的，履约保证金不予退还，给采购人造成的损失超过履约保证金数额的，还应当对超过部分予以赔偿。</w:t>
      </w:r>
      <w:r>
        <w:rPr>
          <w:rFonts w:hint="eastAsia" w:asciiTheme="minorEastAsia" w:hAnsiTheme="minorEastAsia" w:eastAsiaTheme="minorEastAsia" w:cstheme="minorEastAsia"/>
          <w:b w:val="0"/>
          <w:bCs w:val="0"/>
          <w:color w:val="auto"/>
          <w:sz w:val="24"/>
          <w:szCs w:val="24"/>
          <w:highlight w:val="none"/>
          <w:lang w:val="en-US" w:eastAsia="zh-CN"/>
        </w:rPr>
        <w:fldChar w:fldCharType="begin"/>
      </w:r>
      <w:r>
        <w:rPr>
          <w:rFonts w:hint="eastAsia" w:asciiTheme="minorEastAsia" w:hAnsiTheme="minorEastAsia" w:eastAsiaTheme="minorEastAsia" w:cstheme="minorEastAsia"/>
          <w:b w:val="0"/>
          <w:bCs w:val="0"/>
          <w:color w:val="auto"/>
          <w:sz w:val="24"/>
          <w:szCs w:val="24"/>
          <w:highlight w:val="none"/>
          <w:lang w:val="en-US" w:eastAsia="zh-CN"/>
        </w:rPr>
        <w:instrText xml:space="preserve"> = 2 \* GB3 \* MERGEFORMAT </w:instrText>
      </w:r>
      <w:r>
        <w:rPr>
          <w:rFonts w:hint="eastAsia" w:asciiTheme="minorEastAsia" w:hAnsiTheme="minorEastAsia" w:eastAsiaTheme="minorEastAsia" w:cstheme="minorEastAsia"/>
          <w:b w:val="0"/>
          <w:bCs w:val="0"/>
          <w:color w:val="auto"/>
          <w:sz w:val="24"/>
          <w:szCs w:val="24"/>
          <w:highlight w:val="none"/>
          <w:lang w:val="en-US" w:eastAsia="zh-CN"/>
        </w:rPr>
        <w:fldChar w:fldCharType="separate"/>
      </w:r>
      <w:r>
        <w:rPr>
          <w:rFonts w:hint="eastAsia" w:asciiTheme="minorEastAsia" w:hAnsiTheme="minorEastAsia" w:eastAsiaTheme="minorEastAsia" w:cstheme="minorEastAsia"/>
          <w:b w:val="0"/>
          <w:bCs w:val="0"/>
          <w:color w:val="auto"/>
          <w:sz w:val="24"/>
          <w:szCs w:val="24"/>
          <w:highlight w:val="none"/>
          <w:lang w:val="en-US" w:eastAsia="zh-CN"/>
        </w:rPr>
        <w:t>②</w:t>
      </w:r>
      <w:r>
        <w:rPr>
          <w:rFonts w:hint="eastAsia" w:asciiTheme="minorEastAsia" w:hAnsiTheme="minorEastAsia" w:eastAsiaTheme="minorEastAsia" w:cstheme="minorEastAsia"/>
          <w:b w:val="0"/>
          <w:bCs w:val="0"/>
          <w:color w:val="auto"/>
          <w:sz w:val="24"/>
          <w:szCs w:val="24"/>
          <w:highlight w:val="none"/>
          <w:lang w:val="en-US" w:eastAsia="zh-CN"/>
        </w:rPr>
        <w:fldChar w:fldCharType="end"/>
      </w:r>
      <w:r>
        <w:rPr>
          <w:rFonts w:hint="eastAsia" w:asciiTheme="minorEastAsia" w:hAnsiTheme="minorEastAsia" w:eastAsiaTheme="minorEastAsia" w:cstheme="minorEastAsia"/>
          <w:b w:val="0"/>
          <w:bCs w:val="0"/>
          <w:color w:val="auto"/>
          <w:sz w:val="24"/>
          <w:szCs w:val="24"/>
          <w:highlight w:val="none"/>
          <w:lang w:val="en-US" w:eastAsia="zh-CN"/>
        </w:rPr>
        <w:t>项目验收结果不合格的，履约保证金将不予退还。</w:t>
      </w:r>
      <w:r>
        <w:rPr>
          <w:rFonts w:hint="eastAsia" w:asciiTheme="minorEastAsia" w:hAnsiTheme="minorEastAsia" w:eastAsiaTheme="minorEastAsia" w:cstheme="minorEastAsia"/>
          <w:b w:val="0"/>
          <w:bCs w:val="0"/>
          <w:color w:val="auto"/>
          <w:sz w:val="24"/>
          <w:szCs w:val="24"/>
          <w:highlight w:val="none"/>
          <w:lang w:val="en-US" w:eastAsia="zh-CN"/>
        </w:rPr>
        <w:fldChar w:fldCharType="begin"/>
      </w:r>
      <w:r>
        <w:rPr>
          <w:rFonts w:hint="eastAsia" w:asciiTheme="minorEastAsia" w:hAnsiTheme="minorEastAsia" w:eastAsiaTheme="minorEastAsia" w:cstheme="minorEastAsia"/>
          <w:b w:val="0"/>
          <w:bCs w:val="0"/>
          <w:color w:val="auto"/>
          <w:sz w:val="24"/>
          <w:szCs w:val="24"/>
          <w:highlight w:val="none"/>
          <w:lang w:val="en-US" w:eastAsia="zh-CN"/>
        </w:rPr>
        <w:instrText xml:space="preserve"> = 3 \* GB3 \* MERGEFORMAT </w:instrText>
      </w:r>
      <w:r>
        <w:rPr>
          <w:rFonts w:hint="eastAsia" w:asciiTheme="minorEastAsia" w:hAnsiTheme="minorEastAsia" w:eastAsiaTheme="minorEastAsia" w:cstheme="minorEastAsia"/>
          <w:b w:val="0"/>
          <w:bCs w:val="0"/>
          <w:color w:val="auto"/>
          <w:sz w:val="24"/>
          <w:szCs w:val="24"/>
          <w:highlight w:val="none"/>
          <w:lang w:val="en-US" w:eastAsia="zh-CN"/>
        </w:rPr>
        <w:fldChar w:fldCharType="separate"/>
      </w:r>
      <w:r>
        <w:rPr>
          <w:rFonts w:hint="eastAsia" w:asciiTheme="minorEastAsia" w:hAnsiTheme="minorEastAsia" w:eastAsiaTheme="minorEastAsia" w:cstheme="minorEastAsia"/>
          <w:b w:val="0"/>
          <w:bCs w:val="0"/>
          <w:color w:val="auto"/>
          <w:sz w:val="24"/>
          <w:szCs w:val="24"/>
          <w:highlight w:val="none"/>
          <w:lang w:val="en-US" w:eastAsia="zh-CN"/>
        </w:rPr>
        <w:t>③</w:t>
      </w:r>
      <w:r>
        <w:rPr>
          <w:rFonts w:hint="eastAsia" w:asciiTheme="minorEastAsia" w:hAnsiTheme="minorEastAsia" w:eastAsiaTheme="minorEastAsia" w:cstheme="minorEastAsia"/>
          <w:b w:val="0"/>
          <w:bCs w:val="0"/>
          <w:color w:val="auto"/>
          <w:sz w:val="24"/>
          <w:szCs w:val="24"/>
          <w:highlight w:val="none"/>
          <w:lang w:val="en-US" w:eastAsia="zh-CN"/>
        </w:rPr>
        <w:fldChar w:fldCharType="end"/>
      </w:r>
      <w:r>
        <w:rPr>
          <w:rFonts w:hint="eastAsia" w:asciiTheme="minorEastAsia" w:hAnsiTheme="minorEastAsia" w:eastAsiaTheme="minorEastAsia" w:cstheme="minorEastAsia"/>
          <w:b w:val="0"/>
          <w:bCs w:val="0"/>
          <w:color w:val="auto"/>
          <w:sz w:val="24"/>
          <w:szCs w:val="24"/>
          <w:highlight w:val="none"/>
          <w:lang w:val="en-US" w:eastAsia="zh-CN"/>
        </w:rPr>
        <w:t>其他违反国家相关法律法规的情形。</w:t>
      </w:r>
    </w:p>
    <w:bookmarkEnd w:id="12"/>
    <w:p>
      <w:pPr>
        <w:pStyle w:val="7"/>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color w:val="000000"/>
          <w:kern w:val="0"/>
          <w:sz w:val="24"/>
          <w:szCs w:val="24"/>
          <w:lang w:val="en-US" w:eastAsia="zh-CN" w:bidi="ar"/>
        </w:rPr>
      </w:pPr>
      <w:bookmarkStart w:id="13" w:name="OLE_LINK14"/>
      <w:r>
        <w:rPr>
          <w:rFonts w:hint="eastAsia" w:asciiTheme="minorEastAsia" w:hAnsiTheme="minorEastAsia" w:eastAsiaTheme="minorEastAsia" w:cstheme="minorEastAsia"/>
          <w:b/>
          <w:bCs/>
          <w:color w:val="000000"/>
          <w:kern w:val="0"/>
          <w:sz w:val="24"/>
          <w:szCs w:val="24"/>
          <w:lang w:val="en-US" w:eastAsia="zh-CN" w:bidi="ar"/>
        </w:rPr>
        <w:t>七、违约责任</w:t>
      </w:r>
    </w:p>
    <w:bookmarkEnd w:id="13"/>
    <w:p>
      <w:pPr>
        <w:pStyle w:val="7"/>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7.1成交供应商必须遵守采购合同并执行合同中的各项规定，保证采购合同的正常履行。</w:t>
      </w:r>
    </w:p>
    <w:p>
      <w:pPr>
        <w:pStyle w:val="7"/>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7.2成交供应商不能交付货物而违约的，除退还合同预付金额外，应向采购人偿付合同总价百分之十的违约金；成交供应商逾期交付货物而违约的，除应及时交足货物外，应向采购人偿付合同总价的百分之一/天的违约金；逾期交货超过15天，采购人有权解除本合同，成交供应商则应按合同总价的百分之十的款额向采购人偿付赔偿金，并须全额退还采购人已经付给成交供应商的货款及其利息。</w:t>
      </w:r>
    </w:p>
    <w:p>
      <w:pPr>
        <w:pStyle w:val="7"/>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7.3成交供应商货物经采购人验收不符合本合同规定标准的，则视为成交供应商没有按时交货而违约，成交供应商须在30天内无条件更换合格的货物，如逾期不能更换合格的货物，采购人有权解除本合同，并按照按照上一条款追究成交供应商的违约责任。</w:t>
      </w:r>
    </w:p>
    <w:p>
      <w:pPr>
        <w:pStyle w:val="7"/>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7.4成交供应商保证本合同货物的权利无瑕疵，包括货物所有权及知识产权等权利无瑕疵。如任何第三方经法院（或仲裁机构）裁决有权对上述货物主张权利或国家机关依法对货物进行没收查处的，成交供应商除应向采购人返还已收款</w:t>
      </w:r>
      <w:bookmarkStart w:id="14" w:name="OLE_LINK15"/>
      <w:r>
        <w:rPr>
          <w:rFonts w:hint="eastAsia" w:asciiTheme="minorEastAsia" w:hAnsiTheme="minorEastAsia" w:eastAsiaTheme="minorEastAsia" w:cstheme="minorEastAsia"/>
          <w:b w:val="0"/>
          <w:bCs w:val="0"/>
          <w:color w:val="auto"/>
          <w:sz w:val="24"/>
          <w:szCs w:val="24"/>
          <w:highlight w:val="none"/>
          <w:lang w:val="en-US" w:eastAsia="zh-CN"/>
        </w:rPr>
        <w:t>项外，还应另按合同总价的百分之二十向采购人支付违约金并赔偿因此给采购人造成的一切损失。</w:t>
      </w:r>
    </w:p>
    <w:p>
      <w:pPr>
        <w:pStyle w:val="7"/>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7.5成交供应商偿付的违约金不足以弥补采购人损失的，还应按采购人损失尚未弥补的部分，支付赔偿金给采购人。</w:t>
      </w:r>
    </w:p>
    <w:bookmarkEnd w:id="14"/>
    <w:p>
      <w:pPr>
        <w:pStyle w:val="7"/>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color w:val="000000"/>
          <w:kern w:val="0"/>
          <w:sz w:val="24"/>
          <w:szCs w:val="24"/>
          <w:lang w:val="en-US" w:eastAsia="zh-CN" w:bidi="ar"/>
        </w:rPr>
      </w:pPr>
      <w:r>
        <w:rPr>
          <w:rFonts w:hint="eastAsia" w:asciiTheme="minorEastAsia" w:hAnsiTheme="minorEastAsia" w:eastAsiaTheme="minorEastAsia" w:cstheme="minorEastAsia"/>
          <w:b/>
          <w:bCs/>
          <w:color w:val="000000"/>
          <w:kern w:val="0"/>
          <w:sz w:val="24"/>
          <w:szCs w:val="24"/>
          <w:lang w:val="en-US" w:eastAsia="zh-CN" w:bidi="ar"/>
        </w:rPr>
        <w:t>八、保密</w:t>
      </w:r>
    </w:p>
    <w:p>
      <w:pPr>
        <w:pStyle w:val="7"/>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8.1未经对方书面许可，任何一方不得向第三方提供或者披露因本合同的签订和履行而得知的与对方业务有关的资料和信息，法律另有规定或本合同另有约定的除外。成交供应商向其关联公司、单位提供或披露与采购人业务有关的资料和信息的，不受此限，但相应关联公司、单位也应履行保密义务。</w:t>
      </w:r>
    </w:p>
    <w:p>
      <w:pPr>
        <w:pStyle w:val="7"/>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8.2本保密条款在本合同有效期内及本合同终止后伍年之内持续有效。合作关系终止后，成交供应商仍应继续履行保密义务，直至保密信息进入公共领域或不再具有保密价值。</w:t>
      </w:r>
    </w:p>
    <w:p>
      <w:pPr>
        <w:pStyle w:val="7"/>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8.3如成交供应商违反本协议的保密义务，应立即采取补救措施，并按合同总价的百分之二十向采购人支付违约金并赔偿因此给采购人造成的一切损失。采购人有权要求成交供应商立即停止违约行为，并有权解除合作协议，追究成交供应商的法律责任。</w:t>
      </w:r>
    </w:p>
    <w:p>
      <w:pPr>
        <w:pStyle w:val="7"/>
        <w:spacing w:line="360" w:lineRule="auto"/>
        <w:rPr>
          <w:rFonts w:hint="eastAsia" w:asciiTheme="minorEastAsia" w:hAnsiTheme="minorEastAsia" w:eastAsiaTheme="minorEastAsia" w:cstheme="minorEastAsia"/>
          <w:b w:val="0"/>
          <w:bCs w:val="0"/>
          <w:color w:val="auto"/>
          <w:sz w:val="24"/>
          <w:szCs w:val="24"/>
          <w:highlight w:val="none"/>
          <w:lang w:val="en-US" w:eastAsia="zh-CN"/>
        </w:rPr>
      </w:pPr>
    </w:p>
    <w:p>
      <w:pPr>
        <w:rPr>
          <w:rFonts w:hint="eastAsia" w:asciiTheme="minorEastAsia" w:hAnsiTheme="minorEastAsia" w:eastAsiaTheme="minorEastAsia" w:cstheme="minorEastAsia"/>
          <w:sz w:val="24"/>
          <w:szCs w:val="24"/>
          <w:lang w:val="en-US" w:eastAsia="zh-CN"/>
        </w:rPr>
      </w:pPr>
      <w:bookmarkStart w:id="15" w:name="_GoBack"/>
      <w:bookmarkEnd w:id="15"/>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11</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C92CB9"/>
    <w:multiLevelType w:val="singleLevel"/>
    <w:tmpl w:val="9BC92CB9"/>
    <w:lvl w:ilvl="0" w:tentative="0">
      <w:start w:val="1"/>
      <w:numFmt w:val="chineseCounting"/>
      <w:suff w:val="nothing"/>
      <w:lvlText w:val="%1、"/>
      <w:lvlJc w:val="left"/>
      <w:rPr>
        <w:rFonts w:hint="eastAsia"/>
      </w:rPr>
    </w:lvl>
  </w:abstractNum>
  <w:abstractNum w:abstractNumId="1">
    <w:nsid w:val="B04D8E0A"/>
    <w:multiLevelType w:val="multilevel"/>
    <w:tmpl w:val="B04D8E0A"/>
    <w:lvl w:ilvl="0" w:tentative="0">
      <w:start w:val="1"/>
      <w:numFmt w:val="chineseCounting"/>
      <w:suff w:val="nothing"/>
      <w:lvlText w:val="第%1章 "/>
      <w:lvlJc w:val="left"/>
      <w:pPr>
        <w:tabs>
          <w:tab w:val="left" w:pos="0"/>
        </w:tabs>
        <w:ind w:left="0" w:firstLine="0"/>
      </w:pPr>
      <w:rPr>
        <w:rFonts w:hint="eastAsia" w:ascii="宋体" w:hAnsi="宋体" w:eastAsia="宋体" w:cs="宋体"/>
      </w:rPr>
    </w:lvl>
    <w:lvl w:ilvl="1" w:tentative="0">
      <w:start w:val="1"/>
      <w:numFmt w:val="chineseCounting"/>
      <w:suff w:val="nothing"/>
      <w:lvlText w:val="%2、"/>
      <w:lvlJc w:val="left"/>
      <w:pPr>
        <w:ind w:left="0" w:firstLine="0"/>
      </w:pPr>
      <w:rPr>
        <w:rFonts w:hint="eastAsia" w:ascii="宋体" w:hAnsi="宋体" w:eastAsia="宋体" w:cs="宋体"/>
      </w:rPr>
    </w:lvl>
    <w:lvl w:ilvl="2" w:tentative="0">
      <w:start w:val="1"/>
      <w:numFmt w:val="chineseCounting"/>
      <w:suff w:val="nothing"/>
      <w:lvlText w:val="(%3)"/>
      <w:lvlJc w:val="left"/>
      <w:pPr>
        <w:tabs>
          <w:tab w:val="left" w:pos="0"/>
        </w:tabs>
        <w:ind w:left="0" w:firstLine="0"/>
      </w:pPr>
      <w:rPr>
        <w:rFonts w:hint="eastAsia" w:ascii="宋体" w:hAnsi="宋体" w:eastAsia="宋体" w:cs="宋体"/>
      </w:rPr>
    </w:lvl>
    <w:lvl w:ilvl="3" w:tentative="0">
      <w:start w:val="1"/>
      <w:numFmt w:val="decimal"/>
      <w:pStyle w:val="13"/>
      <w:suff w:val="nothing"/>
      <w:lvlText w:val="%4."/>
      <w:lvlJc w:val="left"/>
      <w:pPr>
        <w:tabs>
          <w:tab w:val="left" w:pos="0"/>
        </w:tabs>
        <w:ind w:left="0" w:firstLine="0"/>
      </w:pPr>
      <w:rPr>
        <w:rFonts w:hint="eastAsia" w:ascii="宋体" w:hAnsi="宋体" w:eastAsia="宋体" w:cs="宋体"/>
      </w:rPr>
    </w:lvl>
    <w:lvl w:ilvl="4" w:tentative="0">
      <w:start w:val="1"/>
      <w:numFmt w:val="decimal"/>
      <w:suff w:val="nothing"/>
      <w:lvlText w:val="%4.%5"/>
      <w:lvlJc w:val="left"/>
      <w:pPr>
        <w:ind w:left="0" w:firstLine="0"/>
      </w:pPr>
      <w:rPr>
        <w:rFonts w:hint="eastAsia" w:ascii="宋体" w:hAnsi="宋体" w:eastAsia="宋体" w:cs="宋体"/>
      </w:rPr>
    </w:lvl>
    <w:lvl w:ilvl="5" w:tentative="0">
      <w:start w:val="1"/>
      <w:numFmt w:val="decimal"/>
      <w:suff w:val="nothing"/>
      <w:lvlText w:val="(%6)"/>
      <w:lvlJc w:val="left"/>
      <w:pPr>
        <w:ind w:left="0" w:firstLine="0"/>
      </w:pPr>
      <w:rPr>
        <w:rFonts w:hint="eastAsia" w:ascii="宋体" w:hAnsi="宋体" w:eastAsia="宋体" w:cs="宋体"/>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2">
    <w:nsid w:val="E1C6327C"/>
    <w:multiLevelType w:val="multilevel"/>
    <w:tmpl w:val="E1C6327C"/>
    <w:lvl w:ilvl="0" w:tentative="0">
      <w:start w:val="1"/>
      <w:numFmt w:val="chineseCounting"/>
      <w:suff w:val="nothing"/>
      <w:lvlText w:val="%1、"/>
      <w:lvlJc w:val="left"/>
      <w:pPr>
        <w:tabs>
          <w:tab w:val="left" w:pos="0"/>
        </w:tabs>
        <w:ind w:left="0" w:firstLine="0"/>
      </w:pPr>
      <w:rPr>
        <w:rFonts w:hint="eastAsia" w:ascii="宋体" w:hAnsi="宋体" w:eastAsia="宋体" w:cs="宋体"/>
      </w:rPr>
    </w:lvl>
    <w:lvl w:ilvl="1" w:tentative="0">
      <w:start w:val="1"/>
      <w:numFmt w:val="chineseCounting"/>
      <w:pStyle w:val="15"/>
      <w:suff w:val="nothing"/>
      <w:lvlText w:val="(%2)"/>
      <w:lvlJc w:val="left"/>
      <w:pPr>
        <w:ind w:left="0" w:firstLine="0"/>
      </w:pPr>
      <w:rPr>
        <w:rFonts w:hint="eastAsia" w:ascii="宋体" w:hAnsi="宋体" w:eastAsia="宋体" w:cs="宋体"/>
      </w:rPr>
    </w:lvl>
    <w:lvl w:ilvl="2" w:tentative="0">
      <w:start w:val="1"/>
      <w:numFmt w:val="decimal"/>
      <w:pStyle w:val="16"/>
      <w:suff w:val="nothing"/>
      <w:lvlText w:val="%3."/>
      <w:lvlJc w:val="left"/>
      <w:pPr>
        <w:ind w:left="0" w:firstLine="0"/>
      </w:pPr>
      <w:rPr>
        <w:rFonts w:hint="eastAsia" w:ascii="宋体" w:hAnsi="宋体" w:eastAsia="宋体" w:cs="宋体"/>
      </w:rPr>
    </w:lvl>
    <w:lvl w:ilvl="3" w:tentative="0">
      <w:start w:val="1"/>
      <w:numFmt w:val="decimal"/>
      <w:suff w:val="nothing"/>
      <w:lvlText w:val="%3.%4"/>
      <w:lvlJc w:val="left"/>
      <w:pPr>
        <w:ind w:left="0" w:firstLine="0"/>
      </w:pPr>
      <w:rPr>
        <w:rFonts w:hint="eastAsia" w:ascii="宋体" w:hAnsi="宋体" w:eastAsia="宋体" w:cs="宋体"/>
      </w:rPr>
    </w:lvl>
    <w:lvl w:ilvl="4" w:tentative="0">
      <w:start w:val="1"/>
      <w:numFmt w:val="decimal"/>
      <w:suff w:val="nothing"/>
      <w:lvlText w:val="(%5)"/>
      <w:lvlJc w:val="left"/>
      <w:pPr>
        <w:ind w:left="0" w:firstLine="0"/>
      </w:pPr>
      <w:rPr>
        <w:rFonts w:hint="eastAsia" w:ascii="宋体" w:hAnsi="宋体" w:eastAsia="宋体" w:cs="宋体"/>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3">
    <w:nsid w:val="78042DC0"/>
    <w:multiLevelType w:val="singleLevel"/>
    <w:tmpl w:val="78042DC0"/>
    <w:lvl w:ilvl="0" w:tentative="0">
      <w:start w:val="5"/>
      <w:numFmt w:val="chineseCounting"/>
      <w:suff w:val="nothing"/>
      <w:lvlText w:val="%1、"/>
      <w:lvlJc w:val="left"/>
      <w:rPr>
        <w:rFonts w:hint="eastAsia"/>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k3ODg2OWIwOTFkMzg0M2YxZmZhMWIxMmY1ODk0OTMifQ=="/>
  </w:docVars>
  <w:rsids>
    <w:rsidRoot w:val="269079A0"/>
    <w:rsid w:val="001D7D62"/>
    <w:rsid w:val="01276611"/>
    <w:rsid w:val="01AC75F0"/>
    <w:rsid w:val="05C23886"/>
    <w:rsid w:val="067B1C86"/>
    <w:rsid w:val="08404F36"/>
    <w:rsid w:val="09310F40"/>
    <w:rsid w:val="0A3D7CFB"/>
    <w:rsid w:val="0B224ABF"/>
    <w:rsid w:val="0BB620A3"/>
    <w:rsid w:val="0BBE064B"/>
    <w:rsid w:val="0CCD3FFB"/>
    <w:rsid w:val="0D3B640F"/>
    <w:rsid w:val="114E06C3"/>
    <w:rsid w:val="1173012A"/>
    <w:rsid w:val="145A7A85"/>
    <w:rsid w:val="17D905BB"/>
    <w:rsid w:val="1A975C0F"/>
    <w:rsid w:val="1B100797"/>
    <w:rsid w:val="1BCD0AF8"/>
    <w:rsid w:val="1C9A2A0F"/>
    <w:rsid w:val="1E3E386E"/>
    <w:rsid w:val="1F9C32EA"/>
    <w:rsid w:val="2035278D"/>
    <w:rsid w:val="206550E2"/>
    <w:rsid w:val="20875058"/>
    <w:rsid w:val="219D08AB"/>
    <w:rsid w:val="21CD6170"/>
    <w:rsid w:val="21F870E0"/>
    <w:rsid w:val="22C74C66"/>
    <w:rsid w:val="2324258D"/>
    <w:rsid w:val="24636DD0"/>
    <w:rsid w:val="25C97EC1"/>
    <w:rsid w:val="269079A0"/>
    <w:rsid w:val="26BD78D3"/>
    <w:rsid w:val="276E6F72"/>
    <w:rsid w:val="277A3B68"/>
    <w:rsid w:val="282B09BF"/>
    <w:rsid w:val="2BC010AC"/>
    <w:rsid w:val="2BD64994"/>
    <w:rsid w:val="2BD91045"/>
    <w:rsid w:val="2D7B23E8"/>
    <w:rsid w:val="2DBE4083"/>
    <w:rsid w:val="2F8E38A0"/>
    <w:rsid w:val="30512BB9"/>
    <w:rsid w:val="30EE1123"/>
    <w:rsid w:val="32990C1B"/>
    <w:rsid w:val="342A0B4A"/>
    <w:rsid w:val="34CD2C18"/>
    <w:rsid w:val="358B6F41"/>
    <w:rsid w:val="35D757D3"/>
    <w:rsid w:val="36962041"/>
    <w:rsid w:val="38FB43DD"/>
    <w:rsid w:val="3ADE1723"/>
    <w:rsid w:val="3AE44164"/>
    <w:rsid w:val="3B2E25C2"/>
    <w:rsid w:val="3E7A2248"/>
    <w:rsid w:val="3E8353E3"/>
    <w:rsid w:val="3E8F30B5"/>
    <w:rsid w:val="3F082468"/>
    <w:rsid w:val="3FAA25B8"/>
    <w:rsid w:val="3FFB5379"/>
    <w:rsid w:val="406F3900"/>
    <w:rsid w:val="413E130B"/>
    <w:rsid w:val="42C35F6C"/>
    <w:rsid w:val="43D321DE"/>
    <w:rsid w:val="44AC34F4"/>
    <w:rsid w:val="46074237"/>
    <w:rsid w:val="46B80B2E"/>
    <w:rsid w:val="4840005F"/>
    <w:rsid w:val="48945CB4"/>
    <w:rsid w:val="49641454"/>
    <w:rsid w:val="4A2C2648"/>
    <w:rsid w:val="4B5A047D"/>
    <w:rsid w:val="4ECE0172"/>
    <w:rsid w:val="50E83041"/>
    <w:rsid w:val="51894824"/>
    <w:rsid w:val="52B03B43"/>
    <w:rsid w:val="53065A01"/>
    <w:rsid w:val="533B56AA"/>
    <w:rsid w:val="56206DD9"/>
    <w:rsid w:val="58D765DA"/>
    <w:rsid w:val="59374B66"/>
    <w:rsid w:val="59BB2BBD"/>
    <w:rsid w:val="5A76346C"/>
    <w:rsid w:val="5B9F1982"/>
    <w:rsid w:val="5F7B5B3B"/>
    <w:rsid w:val="60CC64DC"/>
    <w:rsid w:val="60FD39DD"/>
    <w:rsid w:val="613D0D2B"/>
    <w:rsid w:val="63A27AA9"/>
    <w:rsid w:val="63AB4186"/>
    <w:rsid w:val="63F27B94"/>
    <w:rsid w:val="641A4CCC"/>
    <w:rsid w:val="64446257"/>
    <w:rsid w:val="64852C29"/>
    <w:rsid w:val="66465F08"/>
    <w:rsid w:val="670342D9"/>
    <w:rsid w:val="67E265E5"/>
    <w:rsid w:val="67F30CB4"/>
    <w:rsid w:val="68534DEC"/>
    <w:rsid w:val="6BFA0768"/>
    <w:rsid w:val="6C620460"/>
    <w:rsid w:val="6D4C59E2"/>
    <w:rsid w:val="6DDD6D7D"/>
    <w:rsid w:val="6FD06D1A"/>
    <w:rsid w:val="7103668C"/>
    <w:rsid w:val="71F00833"/>
    <w:rsid w:val="72E26650"/>
    <w:rsid w:val="74716D26"/>
    <w:rsid w:val="75020BB7"/>
    <w:rsid w:val="75763F65"/>
    <w:rsid w:val="75D80C3A"/>
    <w:rsid w:val="774224C8"/>
    <w:rsid w:val="77B126F4"/>
    <w:rsid w:val="783764D9"/>
    <w:rsid w:val="78A43B6E"/>
    <w:rsid w:val="78E47A16"/>
    <w:rsid w:val="7A2E1215"/>
    <w:rsid w:val="7B095F0A"/>
    <w:rsid w:val="7CE04E93"/>
    <w:rsid w:val="7DC87B00"/>
    <w:rsid w:val="7ED14F91"/>
    <w:rsid w:val="7EFB02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Normal Indent"/>
    <w:basedOn w:val="1"/>
    <w:uiPriority w:val="0"/>
    <w:pPr>
      <w:ind w:firstLine="420" w:firstLineChars="200"/>
    </w:pPr>
    <w:rPr>
      <w:rFonts w:eastAsia="宋体"/>
      <w:kern w:val="2"/>
      <w:sz w:val="21"/>
      <w:szCs w:val="24"/>
      <w:lang w:val="en-US" w:eastAsia="zh-CN" w:bidi="ar-SA"/>
    </w:rPr>
  </w:style>
  <w:style w:type="paragraph" w:styleId="3">
    <w:name w:val="annotation text"/>
    <w:basedOn w:val="1"/>
    <w:autoRedefine/>
    <w:qFormat/>
    <w:uiPriority w:val="0"/>
    <w:pPr>
      <w:jc w:val="left"/>
    </w:pPr>
  </w:style>
  <w:style w:type="paragraph" w:styleId="4">
    <w:name w:val="Body Text"/>
    <w:basedOn w:val="1"/>
    <w:next w:val="1"/>
    <w:autoRedefine/>
    <w:qFormat/>
    <w:uiPriority w:val="0"/>
    <w:pPr>
      <w:spacing w:after="120"/>
    </w:pPr>
    <w:rPr>
      <w:rFonts w:ascii="Times New Roman"/>
      <w:kern w:val="2"/>
      <w:sz w:val="21"/>
      <w:szCs w:val="24"/>
    </w:r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Subtitle"/>
    <w:basedOn w:val="1"/>
    <w:next w:val="1"/>
    <w:autoRedefine/>
    <w:qFormat/>
    <w:uiPriority w:val="0"/>
    <w:pPr>
      <w:spacing w:line="312" w:lineRule="auto"/>
      <w:jc w:val="left"/>
      <w:outlineLvl w:val="1"/>
    </w:pPr>
    <w:rPr>
      <w:rFonts w:ascii="Cambria" w:hAnsi="Cambria"/>
      <w:b/>
      <w:bCs/>
      <w:kern w:val="28"/>
      <w:sz w:val="21"/>
      <w:szCs w:val="32"/>
    </w:r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样式 首行缩进:  2 字符"/>
    <w:autoRedefine/>
    <w:qFormat/>
    <w:uiPriority w:val="0"/>
    <w:pPr>
      <w:widowControl w:val="0"/>
      <w:spacing w:line="400" w:lineRule="exact"/>
      <w:ind w:firstLine="200" w:firstLineChars="200"/>
      <w:jc w:val="both"/>
    </w:pPr>
    <w:rPr>
      <w:rFonts w:ascii="Times New Roman" w:hAnsi="Times New Roman" w:eastAsia="宋体" w:cs="宋体"/>
      <w:kern w:val="2"/>
      <w:sz w:val="24"/>
      <w:szCs w:val="24"/>
      <w:lang w:val="en-US" w:eastAsia="zh-CN" w:bidi="ar-SA"/>
    </w:rPr>
  </w:style>
  <w:style w:type="paragraph" w:customStyle="1" w:styleId="12">
    <w:name w:val="12、表格内左对齐正文"/>
    <w:basedOn w:val="1"/>
    <w:autoRedefine/>
    <w:qFormat/>
    <w:uiPriority w:val="0"/>
    <w:pPr>
      <w:tabs>
        <w:tab w:val="left" w:pos="0"/>
      </w:tabs>
      <w:wordWrap w:val="0"/>
      <w:topLinePunct/>
      <w:spacing w:line="360" w:lineRule="exact"/>
      <w:ind w:left="48" w:leftChars="20"/>
    </w:pPr>
    <w:rPr>
      <w:snapToGrid w:val="0"/>
      <w:sz w:val="21"/>
    </w:rPr>
  </w:style>
  <w:style w:type="paragraph" w:customStyle="1" w:styleId="13">
    <w:name w:val="17“1.”四级标题"/>
    <w:basedOn w:val="14"/>
    <w:autoRedefine/>
    <w:qFormat/>
    <w:uiPriority w:val="0"/>
    <w:pPr>
      <w:numPr>
        <w:ilvl w:val="3"/>
        <w:numId w:val="1"/>
      </w:numPr>
      <w:wordWrap w:val="0"/>
      <w:topLinePunct/>
      <w:ind w:firstLine="803" w:firstLineChars="200"/>
    </w:pPr>
    <w:rPr>
      <w:rFonts w:ascii="宋体" w:hAnsi="宋体"/>
      <w:szCs w:val="22"/>
    </w:rPr>
  </w:style>
  <w:style w:type="paragraph" w:customStyle="1" w:styleId="14">
    <w:name w:val="02、首行缩进2字符正文"/>
    <w:basedOn w:val="1"/>
    <w:autoRedefine/>
    <w:qFormat/>
    <w:uiPriority w:val="0"/>
    <w:pPr>
      <w:tabs>
        <w:tab w:val="left" w:pos="0"/>
      </w:tabs>
      <w:wordWrap w:val="0"/>
      <w:topLinePunct/>
      <w:ind w:firstLine="480" w:firstLineChars="200"/>
    </w:pPr>
    <w:rPr>
      <w:rFonts w:ascii="宋体" w:hAnsi="宋体"/>
    </w:rPr>
  </w:style>
  <w:style w:type="paragraph" w:customStyle="1" w:styleId="15">
    <w:name w:val="05、“(一)”正文三级标题"/>
    <w:basedOn w:val="1"/>
    <w:autoRedefine/>
    <w:qFormat/>
    <w:uiPriority w:val="0"/>
    <w:pPr>
      <w:numPr>
        <w:ilvl w:val="1"/>
        <w:numId w:val="2"/>
      </w:numPr>
      <w:tabs>
        <w:tab w:val="left" w:pos="0"/>
      </w:tabs>
      <w:wordWrap w:val="0"/>
      <w:topLinePunct/>
      <w:ind w:firstLine="803" w:firstLineChars="200"/>
    </w:pPr>
    <w:rPr>
      <w:rFonts w:ascii="宋体" w:hAnsi="宋体" w:eastAsia="宋体"/>
    </w:rPr>
  </w:style>
  <w:style w:type="paragraph" w:customStyle="1" w:styleId="16">
    <w:name w:val="06、“1.”正文四级标题"/>
    <w:basedOn w:val="1"/>
    <w:autoRedefine/>
    <w:qFormat/>
    <w:uiPriority w:val="0"/>
    <w:pPr>
      <w:numPr>
        <w:ilvl w:val="2"/>
        <w:numId w:val="2"/>
      </w:numPr>
      <w:tabs>
        <w:tab w:val="left" w:pos="0"/>
      </w:tabs>
      <w:wordWrap w:val="0"/>
      <w:topLinePunct/>
      <w:ind w:firstLine="803" w:firstLineChars="200"/>
    </w:pPr>
    <w:rPr>
      <w:rFonts w:ascii="宋体" w:hAnsi="宋体" w:eastAsia="宋体"/>
      <w:snapToGrid w:val="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4845</Words>
  <Characters>6247</Characters>
  <Lines>0</Lines>
  <Paragraphs>0</Paragraphs>
  <TotalTime>0</TotalTime>
  <ScaleCrop>false</ScaleCrop>
  <LinksUpToDate>false</LinksUpToDate>
  <CharactersWithSpaces>6475</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2023-04-14T06:42:00Z</dcterms:created>
  <dc:creator>a</dc:creator>
  <cp:lastModifiedBy>梧桐</cp:lastModifiedBy>
  <dcterms:modified xsi:type="dcterms:W3CDTF">2024-09-18T08:29:36Z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575F59A558F0427B87E8BF9609E68764_11</vt:lpwstr>
  </property>
</Properties>
</file>