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关于执行医保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耗材</w:t>
      </w:r>
      <w:r>
        <w:rPr>
          <w:rFonts w:hint="eastAsia" w:ascii="仿宋_GB2312" w:eastAsia="仿宋_GB2312"/>
          <w:b/>
          <w:sz w:val="32"/>
          <w:szCs w:val="32"/>
        </w:rPr>
        <w:t>新编码的通知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各科室：</w:t>
      </w:r>
    </w:p>
    <w:p>
      <w:pPr>
        <w:ind w:firstLine="42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根据医保通告的新“三大目录”表，耗材和中药全部调整。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</w:p>
    <w:p>
      <w:pPr>
        <w:ind w:firstLine="42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特别是耗材目录，</w:t>
      </w:r>
      <w:r>
        <w:rPr>
          <w:rFonts w:hint="eastAsia" w:ascii="仿宋_GB2312" w:eastAsia="仿宋_GB2312"/>
          <w:sz w:val="28"/>
          <w:szCs w:val="28"/>
          <w:lang w:eastAsia="zh-CN"/>
        </w:rPr>
        <w:t>按照物价管理规定，凡是有物价编码的即可以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</w:p>
    <w:p>
      <w:pPr>
        <w:ind w:firstLine="42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计费，无物价编码的不能计费。医保第一批次耗材编码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519项，</w:t>
      </w:r>
    </w:p>
    <w:p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第二批次123项。（耗材编码附后）</w:t>
      </w:r>
    </w:p>
    <w:p>
      <w:pPr>
        <w:ind w:firstLine="42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请各科室及时对照目录</w:t>
      </w:r>
      <w:r>
        <w:rPr>
          <w:rFonts w:hint="eastAsia" w:ascii="仿宋_GB2312" w:eastAsia="仿宋_GB2312"/>
          <w:sz w:val="28"/>
          <w:szCs w:val="28"/>
          <w:lang w:eastAsia="zh-CN"/>
        </w:rPr>
        <w:t>进行收费，及时整理本科室计费存在</w:t>
      </w:r>
    </w:p>
    <w:p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的问题，</w:t>
      </w:r>
      <w:r>
        <w:rPr>
          <w:rFonts w:hint="eastAsia" w:ascii="仿宋_GB2312" w:eastAsia="仿宋_GB2312"/>
          <w:sz w:val="28"/>
          <w:szCs w:val="28"/>
        </w:rPr>
        <w:t>有</w:t>
      </w:r>
      <w:r>
        <w:rPr>
          <w:rFonts w:hint="eastAsia" w:ascii="仿宋_GB2312" w:eastAsia="仿宋_GB2312"/>
          <w:sz w:val="28"/>
          <w:szCs w:val="28"/>
          <w:lang w:eastAsia="zh-CN"/>
        </w:rPr>
        <w:t>物价依据医保没有給码的项目</w:t>
      </w:r>
      <w:r>
        <w:rPr>
          <w:rFonts w:hint="eastAsia" w:ascii="仿宋_GB2312" w:eastAsia="仿宋_GB2312"/>
          <w:sz w:val="28"/>
          <w:szCs w:val="28"/>
        </w:rPr>
        <w:t>请</w:t>
      </w:r>
      <w:r>
        <w:rPr>
          <w:rFonts w:hint="eastAsia" w:ascii="仿宋_GB2312" w:eastAsia="仿宋_GB2312"/>
          <w:sz w:val="28"/>
          <w:szCs w:val="28"/>
          <w:lang w:eastAsia="zh-CN"/>
        </w:rPr>
        <w:t>立即</w:t>
      </w:r>
      <w:r>
        <w:rPr>
          <w:rFonts w:hint="eastAsia" w:ascii="仿宋_GB2312" w:eastAsia="仿宋_GB2312"/>
          <w:sz w:val="28"/>
          <w:szCs w:val="28"/>
        </w:rPr>
        <w:t>填写增码登记表</w:t>
      </w:r>
    </w:p>
    <w:p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（表附后）</w:t>
      </w:r>
      <w:r>
        <w:rPr>
          <w:rFonts w:hint="eastAsia" w:ascii="仿宋_GB2312" w:eastAsia="仿宋_GB2312"/>
          <w:sz w:val="28"/>
          <w:szCs w:val="28"/>
        </w:rPr>
        <w:t>，提交到医保科。按照增码表要求注明物价编码，提</w:t>
      </w:r>
    </w:p>
    <w:p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交以前请征求财务物价管理</w:t>
      </w:r>
      <w:r>
        <w:rPr>
          <w:rFonts w:hint="eastAsia" w:ascii="仿宋_GB2312" w:eastAsia="仿宋_GB2312"/>
          <w:sz w:val="28"/>
          <w:szCs w:val="28"/>
          <w:lang w:eastAsia="zh-CN"/>
        </w:rPr>
        <w:t>部门</w:t>
      </w:r>
      <w:r>
        <w:rPr>
          <w:rFonts w:hint="eastAsia" w:ascii="仿宋_GB2312" w:eastAsia="仿宋_GB2312"/>
          <w:sz w:val="28"/>
          <w:szCs w:val="28"/>
        </w:rPr>
        <w:t>意见，</w:t>
      </w:r>
      <w:r>
        <w:rPr>
          <w:rFonts w:hint="eastAsia" w:ascii="仿宋_GB2312" w:eastAsia="仿宋_GB2312"/>
          <w:sz w:val="28"/>
          <w:szCs w:val="28"/>
          <w:lang w:eastAsia="zh-CN"/>
        </w:rPr>
        <w:t>确定物价依据正确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ind w:firstLine="42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特别注意:</w:t>
      </w:r>
    </w:p>
    <w:p>
      <w:pPr>
        <w:ind w:firstLine="42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1、科室耗材没有物价标准的，医保没有对应编码，医院不能收费。</w:t>
      </w:r>
    </w:p>
    <w:p>
      <w:pPr>
        <w:ind w:firstLine="42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2、目录中自负比例空白表示该项目费用全部进入报销，有比例的为病员自费比例，自费比例为100%表明为全自费不可报销项目。（第二批次123项中有92项为全自费项目）</w:t>
      </w:r>
    </w:p>
    <w:p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3、凡是全自费项目，病员使用前，科室一定要事前告知病员。</w:t>
      </w:r>
      <w:r>
        <w:rPr>
          <w:rFonts w:hint="eastAsia" w:ascii="仿宋_GB2312" w:eastAsia="仿宋_GB2312"/>
          <w:sz w:val="28"/>
          <w:szCs w:val="28"/>
        </w:rPr>
        <w:t xml:space="preserve">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</w:t>
      </w:r>
    </w:p>
    <w:p>
      <w:pPr>
        <w:ind w:left="5740" w:leftChars="200" w:hanging="5320" w:hangingChars="19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</w:p>
    <w:p>
      <w:pPr>
        <w:ind w:left="5740" w:leftChars="200" w:hanging="5320" w:hangingChars="19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医保科                          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</w:t>
      </w:r>
    </w:p>
    <w:p>
      <w:pPr>
        <w:ind w:left="5740" w:leftChars="200" w:hanging="5320" w:hangingChars="19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_GB2312" w:eastAsia="仿宋_GB2312"/>
          <w:sz w:val="28"/>
          <w:szCs w:val="28"/>
        </w:rPr>
        <w:t>2016年1月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19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ind w:left="5740" w:leftChars="200" w:hanging="5320" w:hangingChars="19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附：</w:t>
      </w:r>
      <w:r>
        <w:rPr>
          <w:rFonts w:hint="eastAsia" w:ascii="仿宋_GB2312" w:eastAsia="仿宋_GB2312"/>
          <w:sz w:val="28"/>
          <w:szCs w:val="28"/>
        </w:rPr>
        <w:t>医保</w:t>
      </w:r>
      <w:r>
        <w:rPr>
          <w:rFonts w:hint="eastAsia" w:ascii="仿宋_GB2312" w:eastAsia="仿宋_GB2312"/>
          <w:sz w:val="28"/>
          <w:szCs w:val="28"/>
          <w:lang w:eastAsia="zh-CN"/>
        </w:rPr>
        <w:t>耗材</w:t>
      </w:r>
      <w:r>
        <w:rPr>
          <w:rFonts w:hint="eastAsia" w:ascii="仿宋_GB2312" w:eastAsia="仿宋_GB2312"/>
          <w:sz w:val="28"/>
          <w:szCs w:val="28"/>
        </w:rPr>
        <w:t>目录</w:t>
      </w:r>
      <w:r>
        <w:rPr>
          <w:rFonts w:hint="eastAsia" w:ascii="仿宋_GB2312" w:eastAsia="仿宋_GB2312"/>
          <w:sz w:val="28"/>
          <w:szCs w:val="28"/>
          <w:lang w:eastAsia="zh-CN"/>
        </w:rPr>
        <w:t>第一批次、第二批次</w:t>
      </w:r>
      <w:r>
        <w:rPr>
          <w:rFonts w:hint="eastAsia" w:ascii="仿宋_GB2312" w:eastAsia="仿宋_GB2312"/>
          <w:sz w:val="28"/>
          <w:szCs w:val="28"/>
        </w:rPr>
        <w:t xml:space="preserve">录入版本     </w:t>
      </w:r>
    </w:p>
    <w:p>
      <w:pPr>
        <w:ind w:left="5740" w:leftChars="200" w:hanging="5320" w:hangingChars="1900"/>
        <w:rPr>
          <w:rFonts w:hint="eastAsia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医保增码登记表</w:t>
      </w:r>
      <w:r>
        <w:rPr>
          <w:rFonts w:hint="eastAsia"/>
        </w:rPr>
        <w:t xml:space="preserve">   </w:t>
      </w:r>
    </w:p>
    <w:p>
      <w:pPr>
        <w:ind w:left="5740" w:leftChars="200" w:hanging="5320" w:hangingChars="1900"/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（以上表格及通知，院内职工群及医保群已上传，医院网站医保科公告已上传）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114B6"/>
    <w:rsid w:val="006114B6"/>
    <w:rsid w:val="0084559C"/>
    <w:rsid w:val="00891EC7"/>
    <w:rsid w:val="00904E38"/>
    <w:rsid w:val="16AA75C4"/>
    <w:rsid w:val="18740F2C"/>
    <w:rsid w:val="4514022B"/>
    <w:rsid w:val="4D3D4B44"/>
    <w:rsid w:val="7C7151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153ED5-41CA-47EA-8A9B-F720B5E4C2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Computer</Company>
  <Pages>24</Pages>
  <Words>3459</Words>
  <Characters>19718</Characters>
  <Lines>164</Lines>
  <Paragraphs>46</Paragraphs>
  <ScaleCrop>false</ScaleCrop>
  <LinksUpToDate>false</LinksUpToDate>
  <CharactersWithSpaces>23131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2016-01-07T08:18:00Z</dcterms:created>
  <dc:creator>HP</dc:creator>
  <cp:lastModifiedBy>Administrator</cp:lastModifiedBy>
  <cp:lastPrinted>2016-01-19T03:13:33Z</cp:lastPrinted>
  <dcterms:modified xsi:type="dcterms:W3CDTF">2016-01-19T03:15:07Z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