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3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-SA"/>
        </w:rPr>
        <w:t>医院文化建设项目报价表</w:t>
      </w:r>
    </w:p>
    <w:tbl>
      <w:tblPr>
        <w:tblStyle w:val="5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433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2"/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4335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1980" w:type="dxa"/>
          </w:tcPr>
          <w:p>
            <w:pPr>
              <w:pStyle w:val="3"/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报价</w:t>
            </w:r>
          </w:p>
          <w:p>
            <w:pPr>
              <w:pStyle w:val="3"/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金额（元）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线上院史馆</w:t>
            </w:r>
          </w:p>
        </w:tc>
        <w:tc>
          <w:tcPr>
            <w:tcW w:w="4335" w:type="dxa"/>
          </w:tcPr>
          <w:p>
            <w:pPr>
              <w:pStyle w:val="3"/>
              <w:widowControl/>
              <w:spacing w:line="4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挖掘医院130余年历史，用数字媒体生动形象展示医院的发展历程、医院历史文化等。</w:t>
            </w:r>
          </w:p>
        </w:tc>
        <w:tc>
          <w:tcPr>
            <w:tcW w:w="1980" w:type="dxa"/>
          </w:tcPr>
          <w:p>
            <w:pPr>
              <w:pStyle w:val="3"/>
              <w:widowControl w:val="0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019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医院130余年院志撰写</w:t>
            </w:r>
          </w:p>
        </w:tc>
        <w:tc>
          <w:tcPr>
            <w:tcW w:w="4335" w:type="dxa"/>
          </w:tcPr>
          <w:p>
            <w:pPr>
              <w:pStyle w:val="3"/>
              <w:widowControl/>
              <w:spacing w:line="4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充分挖掘医院130余年建院历史，完整准确地记录医院发展历程，形成院志文稿，不含出版印刷。</w:t>
            </w:r>
          </w:p>
        </w:tc>
        <w:tc>
          <w:tcPr>
            <w:tcW w:w="1980" w:type="dxa"/>
          </w:tcPr>
          <w:p>
            <w:pPr>
              <w:pStyle w:val="3"/>
              <w:widowControl w:val="0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临港新院区文化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环境设计</w:t>
            </w:r>
          </w:p>
        </w:tc>
        <w:tc>
          <w:tcPr>
            <w:tcW w:w="4335" w:type="dxa"/>
          </w:tcPr>
          <w:p>
            <w:pPr>
              <w:pStyle w:val="3"/>
              <w:widowControl/>
              <w:spacing w:line="440" w:lineRule="exact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将医院130余年文化融入医院临港新院区环境，提供富有文化内涵，展现医院文化的详细设计方案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，文化元素包含历史文化、党建文化、廉洁文化、共情文化、学术文化、严谨文化、创新文化等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。设计要具有高水平的视觉效果，设计构思要有较强的创意性，包括主题设定、设计理念、文案撰写及编辑等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。设计方案要具有可操作性，需按照目前临港院区条件进行设计，需详细设计出尺寸、材质等，便于后期可根据方案进行施工。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医院可提供相关史料和部分图片素材，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不含广告制作印刷。</w:t>
            </w:r>
          </w:p>
        </w:tc>
        <w:tc>
          <w:tcPr>
            <w:tcW w:w="1980" w:type="dxa"/>
          </w:tcPr>
          <w:p>
            <w:pPr>
              <w:pStyle w:val="3"/>
              <w:widowControl w:val="0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vAlign w:val="center"/>
          </w:tcPr>
          <w:p>
            <w:pPr>
              <w:pStyle w:val="3"/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335" w:type="dxa"/>
          </w:tcPr>
          <w:p>
            <w:pPr>
              <w:pStyle w:val="3"/>
              <w:widowControl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pStyle w:val="3"/>
              <w:widowControl w:val="0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NWI4ZjVlNWM1ZjUxOThiYzVkNDhiZTIzYTdjZGUifQ=="/>
  </w:docVars>
  <w:rsids>
    <w:rsidRoot w:val="00000000"/>
    <w:rsid w:val="03383B03"/>
    <w:rsid w:val="13766ED6"/>
    <w:rsid w:val="24A530B1"/>
    <w:rsid w:val="28CF10D6"/>
    <w:rsid w:val="2B8B4597"/>
    <w:rsid w:val="545A01B5"/>
    <w:rsid w:val="6481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389</Characters>
  <Lines>0</Lines>
  <Paragraphs>0</Paragraphs>
  <TotalTime>8</TotalTime>
  <ScaleCrop>false</ScaleCrop>
  <LinksUpToDate>false</LinksUpToDate>
  <CharactersWithSpaces>389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2022-02-11T01:44:00Z</dcterms:created>
  <dc:creator>运管部</dc:creator>
  <cp:lastModifiedBy>YB</cp:lastModifiedBy>
  <cp:lastPrinted>2023-04-25T08:29:00Z</cp:lastPrinted>
  <dcterms:modified xsi:type="dcterms:W3CDTF">2023-04-27T01:12:13Z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4CBDA2CB26F546689B5183749165A0D8</vt:lpwstr>
  </property>
</Properties>
</file>