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80" w:rsidRDefault="00180C80"/>
    <w:p w:rsidR="00180C80" w:rsidRDefault="00D25199">
      <w:pPr>
        <w:spacing w:line="600" w:lineRule="exact"/>
        <w:jc w:val="center"/>
        <w:rPr>
          <w:rFonts w:eastAsia="仿宋_GB2312"/>
          <w:spacing w:val="-4"/>
          <w:sz w:val="32"/>
          <w:szCs w:val="20"/>
        </w:rPr>
      </w:pPr>
      <w:r>
        <w:rPr>
          <w:rFonts w:eastAsia="仿宋_GB2312"/>
          <w:spacing w:val="-4"/>
          <w:sz w:val="32"/>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7.4pt;margin-top:6.45pt;width:347.6pt;height:115.5pt;z-index:251659264;mso-width-relative:page;mso-height-relative:page" fillcolor="red" stroked="f">
            <v:textpath style="font-family:&quot;方正小标宋简体&quot;;font-size:48pt;font-weight:bold;v-text-align:justify" trim="t" fitpath="t" string="宜宾市人力资源和社会保障局&#10;宜宾市财政局"/>
            <o:lock v:ext="edit" aspectratio="t"/>
          </v:shape>
        </w:pict>
      </w:r>
    </w:p>
    <w:p w:rsidR="00180C80" w:rsidRDefault="00F52C36">
      <w:pPr>
        <w:snapToGrid w:val="0"/>
        <w:ind w:rightChars="-78" w:right="-164"/>
        <w:jc w:val="right"/>
        <w:rPr>
          <w:rFonts w:eastAsia="方正小标宋简体"/>
          <w:color w:val="FF0000"/>
          <w:spacing w:val="-4"/>
          <w:w w:val="90"/>
          <w:sz w:val="100"/>
          <w:szCs w:val="100"/>
        </w:rPr>
      </w:pPr>
      <w:r>
        <w:rPr>
          <w:rFonts w:eastAsia="方正小标宋简体"/>
          <w:color w:val="FF0000"/>
          <w:spacing w:val="-4"/>
          <w:w w:val="90"/>
          <w:sz w:val="100"/>
          <w:szCs w:val="100"/>
        </w:rPr>
        <w:t>文件</w:t>
      </w:r>
    </w:p>
    <w:p w:rsidR="00180C80" w:rsidRDefault="00180C80">
      <w:pPr>
        <w:spacing w:line="600" w:lineRule="exact"/>
        <w:jc w:val="center"/>
        <w:rPr>
          <w:rFonts w:eastAsia="方正小标宋简体"/>
          <w:spacing w:val="-4"/>
          <w:sz w:val="44"/>
          <w:szCs w:val="44"/>
        </w:rPr>
      </w:pPr>
    </w:p>
    <w:p w:rsidR="00180C80" w:rsidRDefault="00180C80">
      <w:pPr>
        <w:snapToGrid w:val="0"/>
        <w:spacing w:line="200" w:lineRule="exact"/>
        <w:jc w:val="center"/>
        <w:rPr>
          <w:rFonts w:eastAsia="仿宋_GB2312"/>
          <w:spacing w:val="-4"/>
          <w:sz w:val="32"/>
          <w:szCs w:val="32"/>
        </w:rPr>
      </w:pPr>
    </w:p>
    <w:p w:rsidR="00180C80" w:rsidRDefault="00F52C36">
      <w:pPr>
        <w:snapToGrid w:val="0"/>
        <w:spacing w:line="600" w:lineRule="exact"/>
        <w:jc w:val="center"/>
        <w:rPr>
          <w:rFonts w:eastAsia="仿宋_GB2312"/>
          <w:spacing w:val="-4"/>
          <w:sz w:val="32"/>
          <w:szCs w:val="32"/>
        </w:rPr>
      </w:pPr>
      <w:r>
        <w:rPr>
          <w:rFonts w:eastAsia="仿宋_GB2312"/>
          <w:spacing w:val="-4"/>
          <w:sz w:val="32"/>
          <w:szCs w:val="32"/>
        </w:rPr>
        <w:t>宜人社发〔</w:t>
      </w:r>
      <w:r>
        <w:rPr>
          <w:rFonts w:eastAsia="仿宋_GB2312"/>
          <w:spacing w:val="-4"/>
          <w:sz w:val="32"/>
          <w:szCs w:val="32"/>
        </w:rPr>
        <w:t>201</w:t>
      </w:r>
      <w:r>
        <w:rPr>
          <w:rFonts w:eastAsia="仿宋_GB2312" w:hint="eastAsia"/>
          <w:spacing w:val="-4"/>
          <w:sz w:val="32"/>
          <w:szCs w:val="32"/>
        </w:rPr>
        <w:t>7</w:t>
      </w:r>
      <w:r>
        <w:rPr>
          <w:rFonts w:eastAsia="仿宋_GB2312"/>
          <w:spacing w:val="-4"/>
          <w:sz w:val="32"/>
          <w:szCs w:val="32"/>
        </w:rPr>
        <w:t>〕</w:t>
      </w:r>
      <w:r>
        <w:rPr>
          <w:rFonts w:eastAsia="仿宋_GB2312" w:hint="eastAsia"/>
          <w:spacing w:val="-4"/>
          <w:sz w:val="32"/>
          <w:szCs w:val="32"/>
        </w:rPr>
        <w:t>117</w:t>
      </w:r>
      <w:r>
        <w:rPr>
          <w:rFonts w:eastAsia="仿宋_GB2312"/>
          <w:spacing w:val="-4"/>
          <w:sz w:val="32"/>
          <w:szCs w:val="32"/>
        </w:rPr>
        <w:t>号</w:t>
      </w:r>
    </w:p>
    <w:p w:rsidR="00180C80" w:rsidRDefault="00D25199">
      <w:pPr>
        <w:snapToGrid w:val="0"/>
        <w:spacing w:line="600" w:lineRule="exact"/>
        <w:jc w:val="center"/>
        <w:rPr>
          <w:rFonts w:eastAsia="仿宋_GB2312"/>
          <w:spacing w:val="-4"/>
          <w:sz w:val="32"/>
          <w:szCs w:val="20"/>
        </w:rPr>
      </w:pPr>
      <w:r>
        <w:rPr>
          <w:rFonts w:eastAsia="仿宋_GB2312"/>
          <w:spacing w:val="-4"/>
          <w:sz w:val="32"/>
          <w:szCs w:val="20"/>
        </w:rPr>
        <w:pict>
          <v:line id="直线 3" o:spid="_x0000_s1034" style="position:absolute;left:0;text-align:left;z-index:251658240;mso-width-relative:page;mso-height-relative:page" from="-9.35pt,9.8pt" to="452.65pt,9.85pt" o:gfxdata="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DV2B9sAAAAJAQAADwAAAAAAAAABACAA&#10;AAAiAAAAZHJzL2Rvd25yZXYueG1sUEsBAhQAFAAAAAgAh07iQMAHtybRAQAAkAMAAA4AAAAAAAAA&#10;AQAgAAAAKgEAAGRycy9lMm9Eb2MueG1sUEsFBgAAAAAGAAYAWQEAAG0FAAAAAA==&#10;" strokecolor="red" strokeweight="3pt"/>
        </w:pict>
      </w:r>
    </w:p>
    <w:p w:rsidR="00180C80" w:rsidRDefault="00180C80">
      <w:pPr>
        <w:spacing w:line="300" w:lineRule="exact"/>
        <w:jc w:val="center"/>
        <w:rPr>
          <w:rFonts w:ascii="方正小标宋简体" w:eastAsia="方正小标宋简体"/>
          <w:sz w:val="44"/>
          <w:szCs w:val="44"/>
        </w:rPr>
      </w:pPr>
    </w:p>
    <w:p w:rsidR="00180C80" w:rsidRDefault="00F52C3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宜宾市人力资源和社会保障局</w:t>
      </w:r>
    </w:p>
    <w:p w:rsidR="00180C80" w:rsidRDefault="00F52C36">
      <w:pPr>
        <w:spacing w:line="560" w:lineRule="exact"/>
        <w:jc w:val="center"/>
        <w:rPr>
          <w:rFonts w:ascii="方正小标宋简体" w:eastAsia="方正小标宋简体"/>
          <w:sz w:val="44"/>
          <w:szCs w:val="44"/>
        </w:rPr>
      </w:pPr>
      <w:r>
        <w:rPr>
          <w:rFonts w:ascii="方正小标宋简体" w:eastAsia="方正小标宋简体" w:hint="eastAsia"/>
          <w:spacing w:val="308"/>
          <w:kern w:val="0"/>
          <w:sz w:val="44"/>
          <w:szCs w:val="44"/>
          <w:fitText w:val="5720"/>
        </w:rPr>
        <w:t>宜宾市财政</w:t>
      </w:r>
      <w:r>
        <w:rPr>
          <w:rFonts w:ascii="方正小标宋简体" w:eastAsia="方正小标宋简体" w:hint="eastAsia"/>
          <w:kern w:val="0"/>
          <w:sz w:val="44"/>
          <w:szCs w:val="44"/>
          <w:fitText w:val="5720"/>
        </w:rPr>
        <w:t>局</w:t>
      </w:r>
    </w:p>
    <w:p w:rsidR="00180C80" w:rsidRDefault="00F52C3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关于印发《宜宾市城乡居民基本医疗保险实施细则》的通知</w:t>
      </w:r>
    </w:p>
    <w:p w:rsidR="00180C80" w:rsidRDefault="00180C80">
      <w:pPr>
        <w:spacing w:line="560" w:lineRule="exact"/>
        <w:jc w:val="center"/>
        <w:rPr>
          <w:rFonts w:ascii="方正小标宋简体" w:eastAsia="方正小标宋简体"/>
          <w:sz w:val="44"/>
          <w:szCs w:val="44"/>
        </w:rPr>
      </w:pPr>
    </w:p>
    <w:p w:rsidR="00180C80" w:rsidRDefault="00F52C36">
      <w:pPr>
        <w:spacing w:line="560" w:lineRule="exact"/>
        <w:rPr>
          <w:rFonts w:eastAsia="仿宋_GB2312"/>
          <w:sz w:val="32"/>
          <w:szCs w:val="32"/>
        </w:rPr>
      </w:pPr>
      <w:r>
        <w:rPr>
          <w:rFonts w:eastAsia="仿宋_GB2312"/>
          <w:sz w:val="32"/>
          <w:szCs w:val="32"/>
        </w:rPr>
        <w:t>各县（区）人力资源和社会保障局、财政局：</w:t>
      </w:r>
    </w:p>
    <w:p w:rsidR="00180C80" w:rsidRDefault="00D25199">
      <w:pPr>
        <w:spacing w:line="560" w:lineRule="exact"/>
        <w:ind w:firstLineChars="200" w:firstLine="640"/>
        <w:rPr>
          <w:rFonts w:eastAsia="仿宋_GB2312"/>
          <w:sz w:val="32"/>
          <w:szCs w:val="32"/>
        </w:rPr>
      </w:pPr>
      <w:r>
        <w:rPr>
          <w:rFonts w:eastAsia="仿宋_GB2312"/>
          <w:sz w:val="32"/>
          <w:szCs w:val="32"/>
        </w:rPr>
        <w:pict>
          <v:shapetype id="_x0000_t201" coordsize="21600,21600" o:spt="201" path="m,l,21600r21600,l21600,xe">
            <v:stroke joinstyle="miter"/>
            <v:path shadowok="f" o:extrusionok="f" strokeok="f" fillok="f" o:connecttype="rect"/>
            <o:lock v:ext="edit" shapetype="t"/>
          </v:shapetype>
          <v:shape id="_x0000_s1028" type="#_x0000_t201" style="position:absolute;left:0;text-align:left;margin-left:158.25pt;margin-top:601pt;width:108pt;height:108pt;z-index:251665408;mso-position-horizontal-relative:page;mso-position-vertical-relative:page;mso-width-relative:page;mso-height-relative:page" o:preferrelative="t" filled="f" stroked="f">
            <v:imagedata r:id="rId7" o:title=""/>
            <w10:wrap anchorx="page" anchory="page"/>
          </v:shape>
          <w:control r:id="rId8" w:name="SecSignControl2" w:shapeid="_x0000_s1028"/>
        </w:pict>
      </w:r>
      <w:r>
        <w:rPr>
          <w:rFonts w:eastAsia="仿宋_GB2312"/>
          <w:sz w:val="32"/>
          <w:szCs w:val="32"/>
        </w:rPr>
        <w:pict>
          <v:shape id="_x0000_s1029" type="#_x0000_t201" style="position:absolute;left:0;text-align:left;margin-left:353.25pt;margin-top:617.25pt;width:119.25pt;height:119.25pt;z-index:251664384;mso-position-horizontal-relative:page;mso-position-vertical-relative:page;mso-width-relative:page;mso-height-relative:page" o:preferrelative="t" filled="f" stroked="f">
            <v:imagedata r:id="rId9" o:title=""/>
            <w10:wrap anchorx="page" anchory="page"/>
          </v:shape>
          <w:control r:id="rId10" w:name="SecSignControl1" w:shapeid="_x0000_s1029"/>
        </w:pict>
      </w:r>
      <w:r w:rsidR="00F52C36">
        <w:rPr>
          <w:rFonts w:eastAsia="仿宋_GB2312"/>
          <w:sz w:val="32"/>
          <w:szCs w:val="32"/>
        </w:rPr>
        <w:t>为进一步完善我市城乡居民基本医疗保险制度，根据《宜宾市城乡居民基本医疗保险实施办法》（宜府办发〔</w:t>
      </w:r>
      <w:r w:rsidR="00F52C36">
        <w:rPr>
          <w:rFonts w:eastAsia="仿宋_GB2312"/>
          <w:sz w:val="32"/>
          <w:szCs w:val="32"/>
        </w:rPr>
        <w:t>2017</w:t>
      </w:r>
      <w:r w:rsidR="00F52C36">
        <w:rPr>
          <w:rFonts w:eastAsia="仿宋_GB2312"/>
          <w:sz w:val="32"/>
          <w:szCs w:val="32"/>
        </w:rPr>
        <w:t>〕</w:t>
      </w:r>
      <w:r w:rsidR="00F52C36">
        <w:rPr>
          <w:rFonts w:eastAsia="仿宋_GB2312"/>
          <w:sz w:val="32"/>
          <w:szCs w:val="32"/>
        </w:rPr>
        <w:t>26</w:t>
      </w:r>
      <w:r w:rsidR="00F52C36">
        <w:rPr>
          <w:rFonts w:eastAsia="仿宋_GB2312"/>
          <w:sz w:val="32"/>
          <w:szCs w:val="32"/>
        </w:rPr>
        <w:t>号）精神，现印发《宜宾市城乡居民基本医疗保险实施细则》，请遵照执行。</w:t>
      </w:r>
      <w:r w:rsidR="00F52C36">
        <w:rPr>
          <w:rFonts w:eastAsia="仿宋_GB2312"/>
          <w:sz w:val="32"/>
          <w:szCs w:val="32"/>
        </w:rPr>
        <w:t xml:space="preserve"> </w:t>
      </w:r>
    </w:p>
    <w:p w:rsidR="00180C80" w:rsidRDefault="00180C80">
      <w:pPr>
        <w:spacing w:line="560" w:lineRule="exact"/>
        <w:rPr>
          <w:rFonts w:eastAsia="仿宋_GB2312"/>
          <w:sz w:val="32"/>
          <w:szCs w:val="32"/>
        </w:rPr>
      </w:pPr>
    </w:p>
    <w:p w:rsidR="00180C80" w:rsidRDefault="00180C80">
      <w:pPr>
        <w:spacing w:line="560" w:lineRule="exact"/>
        <w:rPr>
          <w:rFonts w:eastAsia="仿宋_GB2312"/>
          <w:sz w:val="32"/>
          <w:szCs w:val="32"/>
        </w:rPr>
      </w:pPr>
      <w:bookmarkStart w:id="0" w:name="_GoBack"/>
      <w:bookmarkEnd w:id="0"/>
    </w:p>
    <w:p w:rsidR="00180C80" w:rsidRDefault="00F52C36">
      <w:pPr>
        <w:spacing w:line="560" w:lineRule="exact"/>
        <w:ind w:firstLineChars="200" w:firstLine="640"/>
        <w:rPr>
          <w:rFonts w:eastAsia="仿宋_GB2312"/>
          <w:sz w:val="32"/>
          <w:szCs w:val="32"/>
        </w:rPr>
      </w:pPr>
      <w:r>
        <w:rPr>
          <w:rFonts w:eastAsia="仿宋_GB2312"/>
          <w:sz w:val="32"/>
          <w:szCs w:val="32"/>
        </w:rPr>
        <w:t>宜宾市人力资源和社会保障局宜宾市财政局</w:t>
      </w:r>
    </w:p>
    <w:p w:rsidR="00180C80" w:rsidRDefault="00F52C36">
      <w:pPr>
        <w:spacing w:line="560" w:lineRule="exact"/>
        <w:ind w:firstLineChars="1600" w:firstLine="5120"/>
        <w:rPr>
          <w:sz w:val="28"/>
          <w:szCs w:val="28"/>
        </w:rPr>
      </w:pPr>
      <w:r>
        <w:rPr>
          <w:rFonts w:eastAsia="仿宋_GB2312"/>
          <w:sz w:val="32"/>
          <w:szCs w:val="32"/>
        </w:rPr>
        <w:lastRenderedPageBreak/>
        <w:t>201</w:t>
      </w:r>
      <w:r>
        <w:rPr>
          <w:rFonts w:eastAsia="仿宋_GB2312" w:hint="eastAsia"/>
          <w:sz w:val="32"/>
          <w:szCs w:val="32"/>
        </w:rPr>
        <w:t>7</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27</w:t>
      </w:r>
      <w:r>
        <w:rPr>
          <w:rFonts w:eastAsia="仿宋_GB2312"/>
          <w:sz w:val="32"/>
          <w:szCs w:val="32"/>
        </w:rPr>
        <w:t>日</w:t>
      </w:r>
    </w:p>
    <w:p w:rsidR="00180C80" w:rsidRDefault="00180C80">
      <w:pPr>
        <w:spacing w:line="579" w:lineRule="exact"/>
        <w:jc w:val="center"/>
        <w:rPr>
          <w:rFonts w:ascii="方正小标宋简体" w:eastAsia="方正小标宋简体"/>
          <w:sz w:val="44"/>
          <w:szCs w:val="44"/>
        </w:rPr>
      </w:pPr>
    </w:p>
    <w:p w:rsidR="00180C80" w:rsidRDefault="00F52C36">
      <w:pPr>
        <w:spacing w:line="579" w:lineRule="exact"/>
        <w:jc w:val="center"/>
        <w:rPr>
          <w:rFonts w:ascii="方正小标宋简体" w:eastAsia="方正小标宋简体"/>
          <w:sz w:val="44"/>
          <w:szCs w:val="44"/>
        </w:rPr>
      </w:pPr>
      <w:r>
        <w:rPr>
          <w:rFonts w:ascii="方正小标宋简体" w:eastAsia="方正小标宋简体" w:hint="eastAsia"/>
          <w:sz w:val="44"/>
          <w:szCs w:val="44"/>
        </w:rPr>
        <w:t>宜宾市城乡居民基本医疗保险实施细则</w:t>
      </w:r>
    </w:p>
    <w:p w:rsidR="00180C80" w:rsidRDefault="00180C80">
      <w:pPr>
        <w:spacing w:line="579" w:lineRule="exact"/>
        <w:rPr>
          <w:rFonts w:ascii="仿宋_GB2312" w:eastAsia="仿宋_GB2312"/>
          <w:sz w:val="32"/>
          <w:szCs w:val="32"/>
        </w:rPr>
      </w:pP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第一条</w:t>
      </w:r>
      <w:r>
        <w:rPr>
          <w:rFonts w:eastAsia="仿宋_GB2312"/>
          <w:sz w:val="32"/>
          <w:szCs w:val="32"/>
        </w:rPr>
        <w:t xml:space="preserve"> </w:t>
      </w:r>
      <w:r>
        <w:rPr>
          <w:rFonts w:eastAsia="仿宋_GB2312"/>
          <w:sz w:val="32"/>
          <w:szCs w:val="32"/>
        </w:rPr>
        <w:t>根据《宜宾市城乡居民基本医疗保险实施办法》（宜府办发〔</w:t>
      </w:r>
      <w:r>
        <w:rPr>
          <w:rFonts w:eastAsia="仿宋_GB2312"/>
          <w:sz w:val="32"/>
          <w:szCs w:val="32"/>
        </w:rPr>
        <w:t>2017</w:t>
      </w:r>
      <w:r>
        <w:rPr>
          <w:rFonts w:eastAsia="仿宋_GB2312"/>
          <w:sz w:val="32"/>
          <w:szCs w:val="32"/>
        </w:rPr>
        <w:t>〕</w:t>
      </w:r>
      <w:r>
        <w:rPr>
          <w:rFonts w:eastAsia="仿宋_GB2312"/>
          <w:sz w:val="32"/>
          <w:szCs w:val="32"/>
        </w:rPr>
        <w:t>26</w:t>
      </w:r>
      <w:r>
        <w:rPr>
          <w:rFonts w:eastAsia="仿宋_GB2312"/>
          <w:sz w:val="32"/>
          <w:szCs w:val="32"/>
        </w:rPr>
        <w:t>号）（以下简称《办法》）规定，制定本实施细则。</w:t>
      </w:r>
    </w:p>
    <w:p w:rsidR="00180C80" w:rsidRDefault="00180C80">
      <w:pPr>
        <w:spacing w:line="579" w:lineRule="exact"/>
        <w:ind w:firstLineChars="200" w:firstLine="640"/>
        <w:rPr>
          <w:rFonts w:ascii="仿宋_GB2312" w:eastAsia="仿宋_GB2312"/>
          <w:sz w:val="32"/>
          <w:szCs w:val="32"/>
        </w:rPr>
      </w:pPr>
    </w:p>
    <w:p w:rsidR="00180C80" w:rsidRDefault="00F52C36">
      <w:pPr>
        <w:spacing w:line="579" w:lineRule="exact"/>
        <w:jc w:val="center"/>
        <w:rPr>
          <w:rFonts w:ascii="黑体" w:eastAsia="黑体"/>
          <w:sz w:val="32"/>
          <w:szCs w:val="32"/>
        </w:rPr>
      </w:pPr>
      <w:r>
        <w:rPr>
          <w:rFonts w:ascii="黑体" w:eastAsia="黑体" w:hint="eastAsia"/>
          <w:sz w:val="32"/>
          <w:szCs w:val="32"/>
        </w:rPr>
        <w:t>第一章  参保登记及缴费</w:t>
      </w:r>
    </w:p>
    <w:p w:rsidR="00180C80" w:rsidRDefault="00180C80">
      <w:pPr>
        <w:spacing w:line="579" w:lineRule="exact"/>
        <w:rPr>
          <w:rFonts w:ascii="仿宋_GB2312" w:eastAsia="仿宋_GB2312"/>
          <w:sz w:val="32"/>
          <w:szCs w:val="32"/>
        </w:rPr>
      </w:pP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 xml:space="preserve">第二条 </w:t>
      </w:r>
      <w:r>
        <w:rPr>
          <w:rFonts w:ascii="仿宋_GB2312" w:eastAsia="仿宋_GB2312" w:hint="eastAsia"/>
          <w:sz w:val="32"/>
          <w:szCs w:val="32"/>
        </w:rPr>
        <w:t xml:space="preserve"> 除依法应当参加职工基本医疗保险（以下简称职工</w:t>
      </w:r>
      <w:proofErr w:type="gramStart"/>
      <w:r>
        <w:rPr>
          <w:rFonts w:ascii="仿宋_GB2312" w:eastAsia="仿宋_GB2312" w:hint="eastAsia"/>
          <w:sz w:val="32"/>
          <w:szCs w:val="32"/>
        </w:rPr>
        <w:t>医</w:t>
      </w:r>
      <w:proofErr w:type="gramEnd"/>
      <w:r>
        <w:rPr>
          <w:rFonts w:ascii="仿宋_GB2312" w:eastAsia="仿宋_GB2312" w:hint="eastAsia"/>
          <w:sz w:val="32"/>
          <w:szCs w:val="32"/>
        </w:rPr>
        <w:t>保）的外, 下列人员属本市城乡居民基本医疗保险（以下简称居民</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保）参保范围： </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（一）本市户籍的居民； </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（二）长期居住本市并能提供居住证明的市外户籍居民； </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（三）本市职业高中、大中专学校中市外户籍的在校学生。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 xml:space="preserve">第三条  </w:t>
      </w:r>
      <w:r>
        <w:rPr>
          <w:rFonts w:ascii="仿宋_GB2312" w:eastAsia="仿宋_GB2312" w:hint="eastAsia"/>
          <w:sz w:val="32"/>
          <w:szCs w:val="32"/>
        </w:rPr>
        <w:t xml:space="preserve">居民应在参保缴费办理期内以户为单位，办理参保登记手续。参保登记时提供以下资料： </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户口簿（居住证）或居住在本地的证明；</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家庭参保人员身份证或社会保障卡复印件（</w:t>
      </w:r>
      <w:r>
        <w:rPr>
          <w:rFonts w:eastAsia="仿宋_GB2312"/>
          <w:sz w:val="32"/>
          <w:szCs w:val="32"/>
        </w:rPr>
        <w:t>16</w:t>
      </w:r>
      <w:r>
        <w:rPr>
          <w:rFonts w:eastAsia="仿宋_GB2312"/>
          <w:sz w:val="32"/>
          <w:szCs w:val="32"/>
        </w:rPr>
        <w:t>岁以下的未成年人除外）；</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家庭成员中有不属于参保范围的相关证明；</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lastRenderedPageBreak/>
        <w:t>4</w:t>
      </w:r>
      <w:r>
        <w:rPr>
          <w:rFonts w:eastAsia="仿宋_GB2312" w:hint="eastAsia"/>
          <w:sz w:val="32"/>
          <w:szCs w:val="32"/>
        </w:rPr>
        <w:t>．</w:t>
      </w:r>
      <w:r>
        <w:rPr>
          <w:rFonts w:eastAsia="仿宋_GB2312"/>
          <w:sz w:val="32"/>
          <w:szCs w:val="32"/>
        </w:rPr>
        <w:t>《宜宾市城乡居民医保参保缴费登记表》（见附件</w:t>
      </w:r>
      <w:r>
        <w:rPr>
          <w:rFonts w:eastAsia="仿宋_GB2312"/>
          <w:sz w:val="32"/>
          <w:szCs w:val="32"/>
        </w:rPr>
        <w:t>1</w:t>
      </w:r>
      <w:r>
        <w:rPr>
          <w:rFonts w:eastAsia="仿宋_GB2312"/>
          <w:sz w:val="32"/>
          <w:szCs w:val="32"/>
        </w:rPr>
        <w:t>）。</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居民参保登记缴费按照下列流程办理：</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（一）城镇居民。</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家庭首次参保或家庭原参保登记事项有变更的，在户籍（居住地）所在地社区办理参保登记</w:t>
      </w:r>
      <w:r>
        <w:rPr>
          <w:rFonts w:eastAsia="仿宋_GB2312"/>
          <w:sz w:val="32"/>
          <w:szCs w:val="32"/>
        </w:rPr>
        <w:t>,</w:t>
      </w:r>
      <w:r>
        <w:rPr>
          <w:rFonts w:eastAsia="仿宋_GB2312"/>
          <w:sz w:val="32"/>
          <w:szCs w:val="32"/>
        </w:rPr>
        <w:t>填写《宜宾市城乡居民医保参保缴费登记表》，然后持社区开具的缴费通知单到县（区）</w:t>
      </w:r>
      <w:proofErr w:type="gramStart"/>
      <w:r>
        <w:rPr>
          <w:rFonts w:eastAsia="仿宋_GB2312"/>
          <w:sz w:val="32"/>
          <w:szCs w:val="32"/>
        </w:rPr>
        <w:t>医</w:t>
      </w:r>
      <w:proofErr w:type="gramEnd"/>
      <w:r>
        <w:rPr>
          <w:rFonts w:eastAsia="仿宋_GB2312"/>
          <w:sz w:val="32"/>
          <w:szCs w:val="32"/>
        </w:rPr>
        <w:t>保局委托的代收费银行缴纳居民</w:t>
      </w:r>
      <w:proofErr w:type="gramStart"/>
      <w:r>
        <w:rPr>
          <w:rFonts w:eastAsia="仿宋_GB2312"/>
          <w:sz w:val="32"/>
          <w:szCs w:val="32"/>
        </w:rPr>
        <w:t>医</w:t>
      </w:r>
      <w:proofErr w:type="gramEnd"/>
      <w:r>
        <w:rPr>
          <w:rFonts w:eastAsia="仿宋_GB2312"/>
          <w:sz w:val="32"/>
          <w:szCs w:val="32"/>
        </w:rPr>
        <w:t>保费；</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城镇居民续保，如家庭原参保登记事项无变更的，可直接到代收费银行缴费</w:t>
      </w:r>
      <w:r>
        <w:rPr>
          <w:rFonts w:eastAsia="仿宋_GB2312" w:hint="eastAsia"/>
          <w:sz w:val="32"/>
          <w:szCs w:val="32"/>
        </w:rPr>
        <w:t>；</w:t>
      </w:r>
    </w:p>
    <w:p w:rsidR="00180C80" w:rsidRDefault="00F52C36">
      <w:pPr>
        <w:spacing w:line="579" w:lineRule="exact"/>
        <w:ind w:firstLineChars="200" w:firstLine="640"/>
        <w:rPr>
          <w:rFonts w:ascii="仿宋_GB2312"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代收费银行为参保居民开具缴费凭证。缴费凭证应载明：参保人员姓名、缴费金额、缴费日期、编码、代收费银行经办人员姓名、代收费银</w:t>
      </w:r>
      <w:r>
        <w:rPr>
          <w:rFonts w:ascii="仿宋_GB2312" w:eastAsia="仿宋_GB2312" w:hint="eastAsia"/>
          <w:sz w:val="32"/>
          <w:szCs w:val="32"/>
        </w:rPr>
        <w:t xml:space="preserve">行业务用章等内容。 </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（二）农村居民。</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家庭首次参保的，在村委会经办人员指导下填写《宜宾市城乡居民医保参保缴费登记表》（附件</w:t>
      </w:r>
      <w:r>
        <w:rPr>
          <w:rFonts w:eastAsia="仿宋_GB2312"/>
          <w:sz w:val="32"/>
          <w:szCs w:val="32"/>
        </w:rPr>
        <w:t>1</w:t>
      </w:r>
      <w:r>
        <w:rPr>
          <w:rFonts w:eastAsia="仿宋_GB2312"/>
          <w:sz w:val="32"/>
          <w:szCs w:val="32"/>
        </w:rPr>
        <w:t>）；</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部分家庭成员首次参保或变动的，在村委会经办人员指导下，依据《宜宾市城乡居民医保参保花名册》（见附件</w:t>
      </w:r>
      <w:r>
        <w:rPr>
          <w:rFonts w:eastAsia="仿宋_GB2312"/>
          <w:sz w:val="32"/>
          <w:szCs w:val="32"/>
        </w:rPr>
        <w:t>2</w:t>
      </w:r>
      <w:r>
        <w:rPr>
          <w:rFonts w:eastAsia="仿宋_GB2312"/>
          <w:sz w:val="32"/>
          <w:szCs w:val="32"/>
        </w:rPr>
        <w:t>）变更参保登记；</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缴纳居民</w:t>
      </w:r>
      <w:proofErr w:type="gramStart"/>
      <w:r>
        <w:rPr>
          <w:rFonts w:eastAsia="仿宋_GB2312"/>
          <w:sz w:val="32"/>
          <w:szCs w:val="32"/>
        </w:rPr>
        <w:t>医</w:t>
      </w:r>
      <w:proofErr w:type="gramEnd"/>
      <w:r>
        <w:rPr>
          <w:rFonts w:eastAsia="仿宋_GB2312"/>
          <w:sz w:val="32"/>
          <w:szCs w:val="32"/>
        </w:rPr>
        <w:t>保费给村委会经办人员</w:t>
      </w:r>
      <w:r>
        <w:rPr>
          <w:rFonts w:eastAsia="仿宋_GB2312" w:hint="eastAsia"/>
          <w:sz w:val="32"/>
          <w:szCs w:val="32"/>
        </w:rPr>
        <w:t>；</w:t>
      </w:r>
    </w:p>
    <w:p w:rsidR="00180C80" w:rsidRDefault="00F52C36">
      <w:pPr>
        <w:spacing w:line="579"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取得村委会开具的收费发票</w:t>
      </w:r>
      <w:r>
        <w:rPr>
          <w:rFonts w:eastAsia="仿宋_GB2312" w:hint="eastAsia"/>
          <w:sz w:val="32"/>
          <w:szCs w:val="32"/>
        </w:rPr>
        <w:t>；</w:t>
      </w:r>
    </w:p>
    <w:p w:rsidR="00180C80" w:rsidRDefault="00F52C36">
      <w:pPr>
        <w:spacing w:line="579" w:lineRule="exact"/>
        <w:ind w:firstLineChars="200" w:firstLine="640"/>
        <w:rPr>
          <w:rFonts w:ascii="仿宋_GB2312"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鼓励农村居</w:t>
      </w:r>
      <w:r>
        <w:rPr>
          <w:rFonts w:ascii="仿宋_GB2312" w:eastAsia="仿宋_GB2312" w:hint="eastAsia"/>
          <w:sz w:val="32"/>
          <w:szCs w:val="32"/>
        </w:rPr>
        <w:t>民以户为单位通过银行直接缴费。</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第五条</w:t>
      </w:r>
      <w:r>
        <w:rPr>
          <w:rFonts w:ascii="仿宋_GB2312" w:eastAsia="仿宋_GB2312" w:hint="eastAsia"/>
          <w:sz w:val="32"/>
          <w:szCs w:val="32"/>
        </w:rPr>
        <w:t xml:space="preserve">  各级居民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保经办机构组织参保工作内容：</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（一）社区。</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指导参保居民填写《宜宾市城乡居民医保参保缴费登记表》并核实登记内容，录入参保居民基本信息；</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为参保居民开具到银行缴费通知单；</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给需要缴费发票的居民开具发票</w:t>
      </w:r>
      <w:r>
        <w:rPr>
          <w:rFonts w:eastAsia="仿宋_GB2312" w:hint="eastAsia"/>
          <w:sz w:val="32"/>
          <w:szCs w:val="32"/>
        </w:rPr>
        <w:t>，</w:t>
      </w:r>
      <w:r>
        <w:rPr>
          <w:rFonts w:eastAsia="仿宋_GB2312"/>
          <w:sz w:val="32"/>
          <w:szCs w:val="32"/>
        </w:rPr>
        <w:t>发票载明内容应与代收费银行缴费凭证一致；</w:t>
      </w:r>
    </w:p>
    <w:p w:rsidR="00180C80" w:rsidRDefault="00F52C36">
      <w:pPr>
        <w:spacing w:line="579"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在参保缴费办理期内按批次将新增或减少人员花名册复印件交县（区）</w:t>
      </w:r>
      <w:proofErr w:type="gramStart"/>
      <w:r>
        <w:rPr>
          <w:rFonts w:eastAsia="仿宋_GB2312"/>
          <w:sz w:val="32"/>
          <w:szCs w:val="32"/>
        </w:rPr>
        <w:t>医</w:t>
      </w:r>
      <w:proofErr w:type="gramEnd"/>
      <w:r>
        <w:rPr>
          <w:rFonts w:eastAsia="仿宋_GB2312"/>
          <w:sz w:val="32"/>
          <w:szCs w:val="32"/>
        </w:rPr>
        <w:t>保局；</w:t>
      </w:r>
    </w:p>
    <w:p w:rsidR="00180C80" w:rsidRDefault="00F52C36">
      <w:pPr>
        <w:spacing w:line="579" w:lineRule="exact"/>
        <w:ind w:firstLineChars="200" w:firstLine="640"/>
        <w:rPr>
          <w:rFonts w:ascii="仿宋_GB2312"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归档管理参</w:t>
      </w:r>
      <w:r>
        <w:rPr>
          <w:rFonts w:ascii="仿宋_GB2312" w:eastAsia="仿宋_GB2312" w:hint="eastAsia"/>
          <w:sz w:val="32"/>
          <w:szCs w:val="32"/>
        </w:rPr>
        <w:t>保资料。</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（二）村委会。</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指导参保居民填写《宜宾市城乡居民医保参保缴费登记表》，核实《宜宾市城乡居民医保参保花名册》内容，确保其完整、准确、真实；</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代收居民</w:t>
      </w:r>
      <w:proofErr w:type="gramStart"/>
      <w:r>
        <w:rPr>
          <w:rFonts w:eastAsia="仿宋_GB2312"/>
          <w:sz w:val="32"/>
          <w:szCs w:val="32"/>
        </w:rPr>
        <w:t>医</w:t>
      </w:r>
      <w:proofErr w:type="gramEnd"/>
      <w:r>
        <w:rPr>
          <w:rFonts w:eastAsia="仿宋_GB2312"/>
          <w:sz w:val="32"/>
          <w:szCs w:val="32"/>
        </w:rPr>
        <w:t>保费，给参保居民开具正式发票</w:t>
      </w:r>
      <w:r>
        <w:rPr>
          <w:rFonts w:eastAsia="仿宋_GB2312" w:hint="eastAsia"/>
          <w:sz w:val="32"/>
          <w:szCs w:val="32"/>
        </w:rPr>
        <w:t>，</w:t>
      </w:r>
      <w:r>
        <w:rPr>
          <w:rFonts w:eastAsia="仿宋_GB2312"/>
          <w:sz w:val="32"/>
          <w:szCs w:val="32"/>
        </w:rPr>
        <w:t>开具发票时应载明参保年度、参保人员姓名、缴费金额、编码等内容；</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将所收居民</w:t>
      </w:r>
      <w:proofErr w:type="gramStart"/>
      <w:r>
        <w:rPr>
          <w:rFonts w:eastAsia="仿宋_GB2312"/>
          <w:sz w:val="32"/>
          <w:szCs w:val="32"/>
        </w:rPr>
        <w:t>医</w:t>
      </w:r>
      <w:proofErr w:type="gramEnd"/>
      <w:r>
        <w:rPr>
          <w:rFonts w:eastAsia="仿宋_GB2312"/>
          <w:sz w:val="32"/>
          <w:szCs w:val="32"/>
        </w:rPr>
        <w:t>保费及时存入乡镇财政所指定账户并保管好银行缴费凭证；</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在参保缴费办理期内，将登记表、花名册及电子文档和银行缴费凭证，交乡镇人民政府所属劳动保障经办机构；</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归档管</w:t>
      </w:r>
      <w:r>
        <w:rPr>
          <w:rFonts w:ascii="仿宋_GB2312" w:eastAsia="仿宋_GB2312" w:hint="eastAsia"/>
          <w:sz w:val="32"/>
          <w:szCs w:val="32"/>
        </w:rPr>
        <w:t>理参保资料。</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（三）乡镇人民政府（街道办事处）。</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与村委会和银行核对、校正居民参保缴费信息；</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lastRenderedPageBreak/>
        <w:t>2</w:t>
      </w:r>
      <w:r>
        <w:rPr>
          <w:rFonts w:eastAsia="仿宋_GB2312" w:hint="eastAsia"/>
          <w:sz w:val="32"/>
          <w:szCs w:val="32"/>
        </w:rPr>
        <w:t>．</w:t>
      </w:r>
      <w:r>
        <w:rPr>
          <w:rFonts w:eastAsia="仿宋_GB2312"/>
          <w:sz w:val="32"/>
          <w:szCs w:val="32"/>
        </w:rPr>
        <w:t>在参保缴费办理期内按批次完成参保人</w:t>
      </w:r>
      <w:proofErr w:type="gramStart"/>
      <w:r>
        <w:rPr>
          <w:rFonts w:eastAsia="仿宋_GB2312"/>
          <w:sz w:val="32"/>
          <w:szCs w:val="32"/>
        </w:rPr>
        <w:t>员信息</w:t>
      </w:r>
      <w:proofErr w:type="gramEnd"/>
      <w:r>
        <w:rPr>
          <w:rFonts w:eastAsia="仿宋_GB2312"/>
          <w:sz w:val="32"/>
          <w:szCs w:val="32"/>
        </w:rPr>
        <w:t>及保费核对；</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按批次上报《宜宾市城乡居民医保参保花名册》复印件及对应征集通知单和转账凭据到县（区）</w:t>
      </w:r>
      <w:proofErr w:type="gramStart"/>
      <w:r>
        <w:rPr>
          <w:rFonts w:eastAsia="仿宋_GB2312"/>
          <w:sz w:val="32"/>
          <w:szCs w:val="32"/>
        </w:rPr>
        <w:t>医</w:t>
      </w:r>
      <w:proofErr w:type="gramEnd"/>
      <w:r>
        <w:rPr>
          <w:rFonts w:eastAsia="仿宋_GB2312"/>
          <w:sz w:val="32"/>
          <w:szCs w:val="32"/>
        </w:rPr>
        <w:t>保局，并同步划拨该批次应缴纳居民</w:t>
      </w:r>
      <w:proofErr w:type="gramStart"/>
      <w:r>
        <w:rPr>
          <w:rFonts w:eastAsia="仿宋_GB2312"/>
          <w:sz w:val="32"/>
          <w:szCs w:val="32"/>
        </w:rPr>
        <w:t>医</w:t>
      </w:r>
      <w:proofErr w:type="gramEnd"/>
      <w:r>
        <w:rPr>
          <w:rFonts w:eastAsia="仿宋_GB2312"/>
          <w:sz w:val="32"/>
          <w:szCs w:val="32"/>
        </w:rPr>
        <w:t>保费</w:t>
      </w:r>
      <w:r>
        <w:rPr>
          <w:rFonts w:eastAsia="仿宋_GB2312" w:hint="eastAsia"/>
          <w:sz w:val="32"/>
          <w:szCs w:val="32"/>
        </w:rPr>
        <w:t>；</w:t>
      </w:r>
    </w:p>
    <w:p w:rsidR="00180C80" w:rsidRDefault="00F52C36">
      <w:pPr>
        <w:spacing w:line="579"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在次年</w:t>
      </w:r>
      <w:r>
        <w:rPr>
          <w:rFonts w:eastAsia="仿宋_GB2312"/>
          <w:sz w:val="32"/>
          <w:szCs w:val="32"/>
        </w:rPr>
        <w:t>2</w:t>
      </w:r>
      <w:r>
        <w:rPr>
          <w:rFonts w:eastAsia="仿宋_GB2312"/>
          <w:sz w:val="32"/>
          <w:szCs w:val="32"/>
        </w:rPr>
        <w:t>月底前完成所辖区</w:t>
      </w:r>
      <w:proofErr w:type="gramStart"/>
      <w:r>
        <w:rPr>
          <w:rFonts w:eastAsia="仿宋_GB2312"/>
          <w:sz w:val="32"/>
          <w:szCs w:val="32"/>
        </w:rPr>
        <w:t>域居民</w:t>
      </w:r>
      <w:proofErr w:type="gramEnd"/>
      <w:r>
        <w:rPr>
          <w:rFonts w:eastAsia="仿宋_GB2312"/>
          <w:sz w:val="32"/>
          <w:szCs w:val="32"/>
        </w:rPr>
        <w:t>参保缴费信息的校对、录入和完清缴费工作；</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归档管理参保</w:t>
      </w:r>
      <w:r>
        <w:rPr>
          <w:rFonts w:ascii="仿宋_GB2312" w:eastAsia="仿宋_GB2312" w:hint="eastAsia"/>
          <w:sz w:val="32"/>
          <w:szCs w:val="32"/>
        </w:rPr>
        <w:t>资料。</w:t>
      </w:r>
    </w:p>
    <w:p w:rsidR="00180C80" w:rsidRDefault="00F52C36">
      <w:pPr>
        <w:spacing w:line="579" w:lineRule="exact"/>
        <w:ind w:firstLineChars="200" w:firstLine="640"/>
        <w:rPr>
          <w:rFonts w:ascii="仿宋_GB2312" w:eastAsia="仿宋_GB2312"/>
          <w:sz w:val="32"/>
          <w:szCs w:val="32"/>
        </w:rPr>
      </w:pPr>
      <w:r>
        <w:rPr>
          <w:rFonts w:ascii="仿宋_GB2312" w:eastAsia="仿宋_GB2312" w:hint="eastAsia"/>
          <w:sz w:val="32"/>
          <w:szCs w:val="32"/>
        </w:rPr>
        <w:t>（四）县（区）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w:t>
      </w:r>
    </w:p>
    <w:p w:rsidR="00180C80" w:rsidRDefault="00F52C36">
      <w:pPr>
        <w:spacing w:line="579"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按批次对居民参保缴费进行最终确认；</w:t>
      </w:r>
    </w:p>
    <w:p w:rsidR="00180C80" w:rsidRDefault="00F52C36">
      <w:pPr>
        <w:spacing w:line="579"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定期完成参保信息核对、校正；</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归档管理参保资料。</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 xml:space="preserve">第六条 </w:t>
      </w:r>
      <w:r>
        <w:rPr>
          <w:rFonts w:eastAsia="仿宋_GB2312"/>
          <w:sz w:val="32"/>
          <w:szCs w:val="32"/>
        </w:rPr>
        <w:t xml:space="preserve"> </w:t>
      </w:r>
      <w:r>
        <w:rPr>
          <w:rFonts w:eastAsia="仿宋_GB2312"/>
          <w:sz w:val="32"/>
          <w:szCs w:val="32"/>
        </w:rPr>
        <w:t>市</w:t>
      </w:r>
      <w:r>
        <w:rPr>
          <w:rFonts w:ascii="仿宋_GB2312" w:eastAsia="仿宋_GB2312" w:hint="eastAsia"/>
          <w:sz w:val="32"/>
          <w:szCs w:val="32"/>
        </w:rPr>
        <w:t>外户籍的职业高中、大中专在校学生（</w:t>
      </w:r>
      <w:proofErr w:type="gramStart"/>
      <w:r>
        <w:rPr>
          <w:rFonts w:ascii="仿宋_GB2312" w:eastAsia="仿宋_GB2312" w:hint="eastAsia"/>
          <w:sz w:val="32"/>
          <w:szCs w:val="32"/>
        </w:rPr>
        <w:t>含学校</w:t>
      </w:r>
      <w:proofErr w:type="gramEnd"/>
      <w:r>
        <w:rPr>
          <w:rFonts w:ascii="仿宋_GB2312" w:eastAsia="仿宋_GB2312" w:hint="eastAsia"/>
          <w:sz w:val="32"/>
          <w:szCs w:val="32"/>
        </w:rPr>
        <w:t>集体户学生）由所属学校统一填写《宜宾市城乡居民医保参保花名册》，在参保缴费办理期内统一到县（区）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保局办理参保手续，并到县（区）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保局委托的代收费银行缴纳居民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具有本市户籍的居民参保时，家庭成员中有属特殊困难群体人员的，由户籍所在地民政、残联部门进行身份确认，所需缴纳的居民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保费由所在县（区）民政部门在参保缴费办理期内代为缴纳。</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第八条</w:t>
      </w:r>
      <w:r>
        <w:rPr>
          <w:rFonts w:ascii="仿宋_GB2312" w:eastAsia="仿宋_GB2312" w:hint="eastAsia"/>
          <w:sz w:val="32"/>
          <w:szCs w:val="32"/>
        </w:rPr>
        <w:t xml:space="preserve">  应由征地部门代为缴纳居民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保费的被征地居民，由征地部门在参保缴费办理期内统一到所在县（区）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保局办理</w:t>
      </w:r>
      <w:r>
        <w:rPr>
          <w:rFonts w:ascii="仿宋_GB2312" w:eastAsia="仿宋_GB2312" w:hint="eastAsia"/>
          <w:sz w:val="32"/>
          <w:szCs w:val="32"/>
        </w:rPr>
        <w:lastRenderedPageBreak/>
        <w:t>参保登记缴费。</w:t>
      </w:r>
    </w:p>
    <w:p w:rsidR="00180C80" w:rsidRDefault="00F52C36">
      <w:pPr>
        <w:spacing w:line="579" w:lineRule="exact"/>
        <w:ind w:firstLineChars="200" w:firstLine="640"/>
        <w:rPr>
          <w:rFonts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居民因享受失业保险待遇期满、复员退伍、刑满释放、</w:t>
      </w:r>
      <w:proofErr w:type="gramStart"/>
      <w:r>
        <w:rPr>
          <w:rFonts w:ascii="仿宋_GB2312" w:eastAsia="仿宋_GB2312" w:hint="eastAsia"/>
          <w:sz w:val="32"/>
          <w:szCs w:val="32"/>
        </w:rPr>
        <w:t>医保关系</w:t>
      </w:r>
      <w:proofErr w:type="gramEnd"/>
      <w:r>
        <w:rPr>
          <w:rFonts w:ascii="仿宋_GB2312" w:eastAsia="仿宋_GB2312" w:hint="eastAsia"/>
          <w:sz w:val="32"/>
          <w:szCs w:val="32"/>
        </w:rPr>
        <w:t>无间断转移的特殊原因，未能在参保缴费办理期内办理参保登记缴费的，可在上述情形发</w:t>
      </w:r>
      <w:r>
        <w:rPr>
          <w:rFonts w:eastAsia="仿宋_GB2312"/>
          <w:sz w:val="32"/>
          <w:szCs w:val="32"/>
        </w:rPr>
        <w:t>生之日起</w:t>
      </w:r>
      <w:r>
        <w:rPr>
          <w:rFonts w:eastAsia="仿宋_GB2312"/>
          <w:sz w:val="32"/>
          <w:szCs w:val="32"/>
        </w:rPr>
        <w:t>3</w:t>
      </w:r>
      <w:r>
        <w:rPr>
          <w:rFonts w:eastAsia="仿宋_GB2312"/>
          <w:sz w:val="32"/>
          <w:szCs w:val="32"/>
        </w:rPr>
        <w:t>个月内</w:t>
      </w:r>
      <w:proofErr w:type="gramStart"/>
      <w:r>
        <w:rPr>
          <w:rFonts w:eastAsia="仿宋_GB2312"/>
          <w:sz w:val="32"/>
          <w:szCs w:val="32"/>
        </w:rPr>
        <w:t>凭相关</w:t>
      </w:r>
      <w:proofErr w:type="gramEnd"/>
      <w:r>
        <w:rPr>
          <w:rFonts w:eastAsia="仿宋_GB2312"/>
          <w:sz w:val="32"/>
          <w:szCs w:val="32"/>
        </w:rPr>
        <w:t>证明材料，到户籍所在地社区或街道（乡镇</w:t>
      </w:r>
      <w:r>
        <w:rPr>
          <w:rFonts w:ascii="仿宋_GB2312" w:eastAsia="仿宋_GB2312" w:hint="eastAsia"/>
          <w:sz w:val="32"/>
          <w:szCs w:val="32"/>
        </w:rPr>
        <w:t>）办理参保登记缴费手续，自上述情形发生次日</w:t>
      </w:r>
      <w:r>
        <w:rPr>
          <w:rFonts w:eastAsia="仿宋_GB2312"/>
          <w:sz w:val="32"/>
          <w:szCs w:val="32"/>
        </w:rPr>
        <w:t>起享受居民</w:t>
      </w:r>
      <w:proofErr w:type="gramStart"/>
      <w:r>
        <w:rPr>
          <w:rFonts w:eastAsia="仿宋_GB2312"/>
          <w:sz w:val="32"/>
          <w:szCs w:val="32"/>
        </w:rPr>
        <w:t>医</w:t>
      </w:r>
      <w:proofErr w:type="gramEnd"/>
      <w:r>
        <w:rPr>
          <w:rFonts w:eastAsia="仿宋_GB2312"/>
          <w:sz w:val="32"/>
          <w:szCs w:val="32"/>
        </w:rPr>
        <w:t>保待遇。超过（含）</w:t>
      </w:r>
      <w:r>
        <w:rPr>
          <w:rFonts w:eastAsia="仿宋_GB2312"/>
          <w:sz w:val="32"/>
          <w:szCs w:val="32"/>
        </w:rPr>
        <w:t>3</w:t>
      </w:r>
      <w:r>
        <w:rPr>
          <w:rFonts w:eastAsia="仿宋_GB2312"/>
          <w:sz w:val="32"/>
          <w:szCs w:val="32"/>
        </w:rPr>
        <w:t>个月办理参保登记缴费的，从缴费之日起</w:t>
      </w:r>
      <w:r>
        <w:rPr>
          <w:rFonts w:eastAsia="仿宋_GB2312"/>
          <w:sz w:val="32"/>
          <w:szCs w:val="32"/>
        </w:rPr>
        <w:t>3</w:t>
      </w:r>
      <w:r>
        <w:rPr>
          <w:rFonts w:eastAsia="仿宋_GB2312"/>
          <w:sz w:val="32"/>
          <w:szCs w:val="32"/>
        </w:rPr>
        <w:t>个月后享受居民</w:t>
      </w:r>
      <w:proofErr w:type="gramStart"/>
      <w:r>
        <w:rPr>
          <w:rFonts w:eastAsia="仿宋_GB2312"/>
          <w:sz w:val="32"/>
          <w:szCs w:val="32"/>
        </w:rPr>
        <w:t>医</w:t>
      </w:r>
      <w:proofErr w:type="gramEnd"/>
      <w:r>
        <w:rPr>
          <w:rFonts w:eastAsia="仿宋_GB2312"/>
          <w:sz w:val="32"/>
          <w:szCs w:val="32"/>
        </w:rPr>
        <w:t>保待遇。</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第十条</w:t>
      </w:r>
      <w:r>
        <w:rPr>
          <w:rFonts w:eastAsia="仿宋_GB2312"/>
          <w:sz w:val="32"/>
          <w:szCs w:val="32"/>
        </w:rPr>
        <w:t xml:space="preserve">  </w:t>
      </w:r>
      <w:r>
        <w:rPr>
          <w:rFonts w:eastAsia="仿宋_GB2312"/>
          <w:sz w:val="32"/>
          <w:szCs w:val="32"/>
        </w:rPr>
        <w:t>当年新出生的婴儿参保</w:t>
      </w:r>
      <w:r>
        <w:rPr>
          <w:rFonts w:ascii="仿宋_GB2312" w:eastAsia="仿宋_GB2312" w:hint="eastAsia"/>
          <w:sz w:val="32"/>
          <w:szCs w:val="32"/>
        </w:rPr>
        <w:t>按下列方式办理：</w:t>
      </w:r>
    </w:p>
    <w:p w:rsidR="00180C80" w:rsidRDefault="00F52C36">
      <w:pPr>
        <w:spacing w:line="579" w:lineRule="exact"/>
        <w:ind w:firstLineChars="200" w:firstLine="640"/>
        <w:rPr>
          <w:rFonts w:eastAsia="仿宋_GB2312"/>
          <w:sz w:val="32"/>
          <w:szCs w:val="32"/>
        </w:rPr>
      </w:pPr>
      <w:r>
        <w:rPr>
          <w:rFonts w:ascii="仿宋_GB2312" w:eastAsia="仿宋_GB2312" w:hint="eastAsia"/>
          <w:sz w:val="32"/>
          <w:szCs w:val="32"/>
        </w:rPr>
        <w:t>（一）当年新出生</w:t>
      </w:r>
      <w:r>
        <w:rPr>
          <w:rFonts w:eastAsia="仿宋_GB2312"/>
          <w:sz w:val="32"/>
          <w:szCs w:val="32"/>
        </w:rPr>
        <w:t>的婴儿，母（父）</w:t>
      </w:r>
      <w:proofErr w:type="gramStart"/>
      <w:r>
        <w:rPr>
          <w:rFonts w:eastAsia="仿宋_GB2312"/>
          <w:sz w:val="32"/>
          <w:szCs w:val="32"/>
        </w:rPr>
        <w:t>亲参加</w:t>
      </w:r>
      <w:proofErr w:type="gramEnd"/>
      <w:r>
        <w:rPr>
          <w:rFonts w:eastAsia="仿宋_GB2312"/>
          <w:sz w:val="32"/>
          <w:szCs w:val="32"/>
        </w:rPr>
        <w:t>当年本市居民</w:t>
      </w:r>
      <w:proofErr w:type="gramStart"/>
      <w:r>
        <w:rPr>
          <w:rFonts w:eastAsia="仿宋_GB2312"/>
          <w:sz w:val="32"/>
          <w:szCs w:val="32"/>
        </w:rPr>
        <w:t>医</w:t>
      </w:r>
      <w:proofErr w:type="gramEnd"/>
      <w:r>
        <w:rPr>
          <w:rFonts w:eastAsia="仿宋_GB2312"/>
          <w:sz w:val="32"/>
          <w:szCs w:val="32"/>
        </w:rPr>
        <w:t>保的，由其监护人在出生之日起</w:t>
      </w:r>
      <w:r>
        <w:rPr>
          <w:rFonts w:eastAsia="仿宋_GB2312"/>
          <w:sz w:val="32"/>
          <w:szCs w:val="32"/>
        </w:rPr>
        <w:t>3</w:t>
      </w:r>
      <w:r>
        <w:rPr>
          <w:rFonts w:eastAsia="仿宋_GB2312"/>
          <w:sz w:val="32"/>
          <w:szCs w:val="32"/>
        </w:rPr>
        <w:t>个月内持户籍证明或出生医学证明到所在街道（乡镇）、社区办理参保登记手续，不缴纳出生当年居民</w:t>
      </w:r>
      <w:proofErr w:type="gramStart"/>
      <w:r>
        <w:rPr>
          <w:rFonts w:eastAsia="仿宋_GB2312"/>
          <w:sz w:val="32"/>
          <w:szCs w:val="32"/>
        </w:rPr>
        <w:t>医</w:t>
      </w:r>
      <w:proofErr w:type="gramEnd"/>
      <w:r>
        <w:rPr>
          <w:rFonts w:eastAsia="仿宋_GB2312"/>
          <w:sz w:val="32"/>
          <w:szCs w:val="32"/>
        </w:rPr>
        <w:t>保费，自出生之日起随其母</w:t>
      </w:r>
      <w:r>
        <w:rPr>
          <w:rFonts w:eastAsia="仿宋_GB2312" w:hint="eastAsia"/>
          <w:sz w:val="32"/>
          <w:szCs w:val="32"/>
        </w:rPr>
        <w:t>（</w:t>
      </w:r>
      <w:r>
        <w:rPr>
          <w:rFonts w:eastAsia="仿宋_GB2312"/>
          <w:sz w:val="32"/>
          <w:szCs w:val="32"/>
        </w:rPr>
        <w:t>父</w:t>
      </w:r>
      <w:r>
        <w:rPr>
          <w:rFonts w:eastAsia="仿宋_GB2312" w:hint="eastAsia"/>
          <w:sz w:val="32"/>
          <w:szCs w:val="32"/>
        </w:rPr>
        <w:t>）</w:t>
      </w:r>
      <w:proofErr w:type="gramStart"/>
      <w:r>
        <w:rPr>
          <w:rFonts w:eastAsia="仿宋_GB2312"/>
          <w:sz w:val="32"/>
          <w:szCs w:val="32"/>
        </w:rPr>
        <w:t>亲享受</w:t>
      </w:r>
      <w:proofErr w:type="gramEnd"/>
      <w:r>
        <w:rPr>
          <w:rFonts w:eastAsia="仿宋_GB2312"/>
          <w:sz w:val="32"/>
          <w:szCs w:val="32"/>
        </w:rPr>
        <w:t>出生当年居民</w:t>
      </w:r>
      <w:proofErr w:type="gramStart"/>
      <w:r>
        <w:rPr>
          <w:rFonts w:eastAsia="仿宋_GB2312"/>
          <w:sz w:val="32"/>
          <w:szCs w:val="32"/>
        </w:rPr>
        <w:t>医</w:t>
      </w:r>
      <w:proofErr w:type="gramEnd"/>
      <w:r>
        <w:rPr>
          <w:rFonts w:eastAsia="仿宋_GB2312"/>
          <w:sz w:val="32"/>
          <w:szCs w:val="32"/>
        </w:rPr>
        <w:t>保待遇。超过（含）</w:t>
      </w:r>
      <w:r>
        <w:rPr>
          <w:rFonts w:eastAsia="仿宋_GB2312"/>
          <w:sz w:val="32"/>
          <w:szCs w:val="32"/>
        </w:rPr>
        <w:t>3</w:t>
      </w:r>
      <w:r>
        <w:rPr>
          <w:rFonts w:eastAsia="仿宋_GB2312"/>
          <w:sz w:val="32"/>
          <w:szCs w:val="32"/>
        </w:rPr>
        <w:t>个月办理参保登记手续的，需缴纳出生当年居民</w:t>
      </w:r>
      <w:proofErr w:type="gramStart"/>
      <w:r>
        <w:rPr>
          <w:rFonts w:eastAsia="仿宋_GB2312"/>
          <w:sz w:val="32"/>
          <w:szCs w:val="32"/>
        </w:rPr>
        <w:t>医</w:t>
      </w:r>
      <w:proofErr w:type="gramEnd"/>
      <w:r>
        <w:rPr>
          <w:rFonts w:eastAsia="仿宋_GB2312"/>
          <w:sz w:val="32"/>
          <w:szCs w:val="32"/>
        </w:rPr>
        <w:t>保费，从参保缴费之日起</w:t>
      </w:r>
      <w:r>
        <w:rPr>
          <w:rFonts w:eastAsia="仿宋_GB2312"/>
          <w:sz w:val="32"/>
          <w:szCs w:val="32"/>
        </w:rPr>
        <w:t>3</w:t>
      </w:r>
      <w:r>
        <w:rPr>
          <w:rFonts w:eastAsia="仿宋_GB2312"/>
          <w:sz w:val="32"/>
          <w:szCs w:val="32"/>
        </w:rPr>
        <w:t>个月后享受出生当年居民</w:t>
      </w:r>
      <w:proofErr w:type="gramStart"/>
      <w:r>
        <w:rPr>
          <w:rFonts w:eastAsia="仿宋_GB2312"/>
          <w:sz w:val="32"/>
          <w:szCs w:val="32"/>
        </w:rPr>
        <w:t>医</w:t>
      </w:r>
      <w:proofErr w:type="gramEnd"/>
      <w:r>
        <w:rPr>
          <w:rFonts w:eastAsia="仿宋_GB2312"/>
          <w:sz w:val="32"/>
          <w:szCs w:val="32"/>
        </w:rPr>
        <w:t>保待遇。</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ascii="仿宋_GB2312" w:eastAsia="仿宋_GB2312" w:hint="eastAsia"/>
          <w:sz w:val="32"/>
          <w:szCs w:val="32"/>
        </w:rPr>
        <w:t>（二）当年</w:t>
      </w:r>
      <w:r>
        <w:rPr>
          <w:rFonts w:eastAsia="仿宋_GB2312"/>
          <w:sz w:val="32"/>
          <w:szCs w:val="32"/>
        </w:rPr>
        <w:t>新出生的婴儿，母（父）亲未参加当年本市居民</w:t>
      </w:r>
      <w:proofErr w:type="gramStart"/>
      <w:r>
        <w:rPr>
          <w:rFonts w:eastAsia="仿宋_GB2312"/>
          <w:sz w:val="32"/>
          <w:szCs w:val="32"/>
        </w:rPr>
        <w:t>医</w:t>
      </w:r>
      <w:proofErr w:type="gramEnd"/>
      <w:r>
        <w:rPr>
          <w:rFonts w:eastAsia="仿宋_GB2312"/>
          <w:sz w:val="32"/>
          <w:szCs w:val="32"/>
        </w:rPr>
        <w:t>保的，由其监护人在出生之日起</w:t>
      </w:r>
      <w:r>
        <w:rPr>
          <w:rFonts w:eastAsia="仿宋_GB2312"/>
          <w:sz w:val="32"/>
          <w:szCs w:val="32"/>
        </w:rPr>
        <w:t>3</w:t>
      </w:r>
      <w:r>
        <w:rPr>
          <w:rFonts w:eastAsia="仿宋_GB2312"/>
          <w:sz w:val="32"/>
          <w:szCs w:val="32"/>
        </w:rPr>
        <w:t>个月内持户籍或出生医学证明等相关证明材料到居住地所在街道（乡镇）、社区办理参保登记缴费手续，自出生之日起享受出生当年居民</w:t>
      </w:r>
      <w:proofErr w:type="gramStart"/>
      <w:r>
        <w:rPr>
          <w:rFonts w:eastAsia="仿宋_GB2312"/>
          <w:sz w:val="32"/>
          <w:szCs w:val="32"/>
        </w:rPr>
        <w:t>医</w:t>
      </w:r>
      <w:proofErr w:type="gramEnd"/>
      <w:r>
        <w:rPr>
          <w:rFonts w:eastAsia="仿宋_GB2312"/>
          <w:sz w:val="32"/>
          <w:szCs w:val="32"/>
        </w:rPr>
        <w:t>保待遇。超过（含）</w:t>
      </w:r>
      <w:r>
        <w:rPr>
          <w:rFonts w:eastAsia="仿宋_GB2312"/>
          <w:sz w:val="32"/>
          <w:szCs w:val="32"/>
        </w:rPr>
        <w:t>3</w:t>
      </w:r>
      <w:r>
        <w:rPr>
          <w:rFonts w:eastAsia="仿宋_GB2312"/>
          <w:sz w:val="32"/>
          <w:szCs w:val="32"/>
        </w:rPr>
        <w:t>个月办理参保缴费的，从参保缴费之日起</w:t>
      </w:r>
      <w:r>
        <w:rPr>
          <w:rFonts w:eastAsia="仿宋_GB2312"/>
          <w:sz w:val="32"/>
          <w:szCs w:val="32"/>
        </w:rPr>
        <w:t>3</w:t>
      </w:r>
      <w:r>
        <w:rPr>
          <w:rFonts w:eastAsia="仿宋_GB2312"/>
          <w:sz w:val="32"/>
          <w:szCs w:val="32"/>
        </w:rPr>
        <w:t>个月后享受出生当年居民</w:t>
      </w:r>
      <w:proofErr w:type="gramStart"/>
      <w:r>
        <w:rPr>
          <w:rFonts w:eastAsia="仿宋_GB2312"/>
          <w:sz w:val="32"/>
          <w:szCs w:val="32"/>
        </w:rPr>
        <w:t>医</w:t>
      </w:r>
      <w:proofErr w:type="gramEnd"/>
      <w:r>
        <w:rPr>
          <w:rFonts w:eastAsia="仿宋_GB2312"/>
          <w:sz w:val="32"/>
          <w:szCs w:val="32"/>
        </w:rPr>
        <w:t>保待遇。</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lastRenderedPageBreak/>
        <w:t xml:space="preserve">第十一条  </w:t>
      </w:r>
      <w:r>
        <w:rPr>
          <w:rFonts w:eastAsia="仿宋_GB2312"/>
          <w:sz w:val="32"/>
          <w:szCs w:val="32"/>
        </w:rPr>
        <w:t>居民</w:t>
      </w:r>
      <w:proofErr w:type="gramStart"/>
      <w:r>
        <w:rPr>
          <w:rFonts w:eastAsia="仿宋_GB2312"/>
          <w:sz w:val="32"/>
          <w:szCs w:val="32"/>
        </w:rPr>
        <w:t>医</w:t>
      </w:r>
      <w:proofErr w:type="gramEnd"/>
      <w:r>
        <w:rPr>
          <w:rFonts w:eastAsia="仿宋_GB2312"/>
          <w:sz w:val="32"/>
          <w:szCs w:val="32"/>
        </w:rPr>
        <w:t>保个人缴费标准</w:t>
      </w:r>
      <w:r>
        <w:rPr>
          <w:rFonts w:eastAsia="仿宋_GB2312" w:hint="eastAsia"/>
          <w:sz w:val="32"/>
          <w:szCs w:val="32"/>
        </w:rPr>
        <w:t>为</w:t>
      </w:r>
      <w:r>
        <w:rPr>
          <w:rFonts w:eastAsia="仿宋_GB2312"/>
          <w:sz w:val="32"/>
          <w:szCs w:val="32"/>
        </w:rPr>
        <w:t>180</w:t>
      </w:r>
      <w:r>
        <w:rPr>
          <w:rFonts w:eastAsia="仿宋_GB2312"/>
          <w:sz w:val="32"/>
          <w:szCs w:val="32"/>
        </w:rPr>
        <w:t>元</w:t>
      </w:r>
      <w:r>
        <w:rPr>
          <w:rFonts w:ascii="宋体" w:hAnsi="宋体" w:cs="宋体" w:hint="eastAsia"/>
          <w:sz w:val="32"/>
          <w:szCs w:val="32"/>
        </w:rPr>
        <w:t>∕</w:t>
      </w:r>
      <w:r>
        <w:rPr>
          <w:rFonts w:eastAsia="仿宋_GB2312"/>
          <w:sz w:val="32"/>
          <w:szCs w:val="32"/>
        </w:rPr>
        <w:t>人</w:t>
      </w:r>
      <w:r>
        <w:rPr>
          <w:rFonts w:ascii="宋体" w:hAnsi="宋体" w:cs="宋体" w:hint="eastAsia"/>
          <w:sz w:val="32"/>
          <w:szCs w:val="32"/>
        </w:rPr>
        <w:t>∕</w:t>
      </w:r>
      <w:r>
        <w:rPr>
          <w:rFonts w:eastAsia="仿宋_GB2312"/>
          <w:sz w:val="32"/>
          <w:szCs w:val="32"/>
        </w:rPr>
        <w:t>年。参保居民在缴纳居民</w:t>
      </w:r>
      <w:proofErr w:type="gramStart"/>
      <w:r>
        <w:rPr>
          <w:rFonts w:eastAsia="仿宋_GB2312"/>
          <w:sz w:val="32"/>
          <w:szCs w:val="32"/>
        </w:rPr>
        <w:t>医</w:t>
      </w:r>
      <w:proofErr w:type="gramEnd"/>
      <w:r>
        <w:rPr>
          <w:rFonts w:eastAsia="仿宋_GB2312"/>
          <w:sz w:val="32"/>
          <w:szCs w:val="32"/>
        </w:rPr>
        <w:t>保费后，不予退还所缴纳的</w:t>
      </w:r>
      <w:r>
        <w:rPr>
          <w:rFonts w:ascii="仿宋_GB2312" w:eastAsia="仿宋_GB2312" w:hint="eastAsia"/>
          <w:sz w:val="32"/>
          <w:szCs w:val="32"/>
        </w:rPr>
        <w:t>居民</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保费。  </w:t>
      </w:r>
    </w:p>
    <w:p w:rsidR="00180C80" w:rsidRDefault="00180C80">
      <w:pPr>
        <w:spacing w:line="579" w:lineRule="exact"/>
        <w:rPr>
          <w:rFonts w:ascii="仿宋_GB2312" w:eastAsia="仿宋_GB2312"/>
          <w:sz w:val="32"/>
          <w:szCs w:val="32"/>
        </w:rPr>
      </w:pPr>
    </w:p>
    <w:p w:rsidR="00180C80" w:rsidRDefault="00F52C36">
      <w:pPr>
        <w:spacing w:line="579" w:lineRule="exact"/>
        <w:jc w:val="center"/>
        <w:rPr>
          <w:rFonts w:ascii="黑体" w:eastAsia="黑体"/>
          <w:sz w:val="32"/>
          <w:szCs w:val="32"/>
        </w:rPr>
      </w:pPr>
      <w:r>
        <w:rPr>
          <w:rFonts w:ascii="黑体" w:eastAsia="黑体" w:hint="eastAsia"/>
          <w:sz w:val="32"/>
          <w:szCs w:val="32"/>
        </w:rPr>
        <w:t>第二章  医疗保险待遇</w:t>
      </w:r>
    </w:p>
    <w:p w:rsidR="00180C80" w:rsidRDefault="00180C80">
      <w:pPr>
        <w:spacing w:line="579" w:lineRule="exact"/>
        <w:rPr>
          <w:rFonts w:ascii="仿宋_GB2312" w:eastAsia="仿宋_GB2312"/>
          <w:sz w:val="32"/>
          <w:szCs w:val="32"/>
        </w:rPr>
      </w:pPr>
    </w:p>
    <w:p w:rsidR="00180C80" w:rsidRDefault="00F52C36">
      <w:pPr>
        <w:spacing w:line="579" w:lineRule="exact"/>
        <w:ind w:firstLineChars="200" w:firstLine="640"/>
        <w:rPr>
          <w:rFonts w:eastAsia="仿宋_GB2312"/>
          <w:sz w:val="32"/>
          <w:szCs w:val="32"/>
        </w:rPr>
      </w:pPr>
      <w:r>
        <w:rPr>
          <w:rFonts w:ascii="黑体" w:eastAsia="黑体" w:hint="eastAsia"/>
          <w:sz w:val="32"/>
          <w:szCs w:val="32"/>
        </w:rPr>
        <w:t>第十二条</w:t>
      </w:r>
      <w:r>
        <w:rPr>
          <w:rFonts w:ascii="仿宋_GB2312" w:eastAsia="仿宋_GB2312" w:hint="eastAsia"/>
          <w:sz w:val="32"/>
          <w:szCs w:val="32"/>
        </w:rPr>
        <w:t xml:space="preserve">  每个参保居民在一个保险年度内，除大病保险赔付外，居民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保基金报销费用的最高限额</w:t>
      </w:r>
      <w:r>
        <w:rPr>
          <w:rFonts w:eastAsia="仿宋_GB2312"/>
          <w:sz w:val="32"/>
          <w:szCs w:val="32"/>
        </w:rPr>
        <w:t>标准为</w:t>
      </w:r>
      <w:r>
        <w:rPr>
          <w:rFonts w:eastAsia="仿宋_GB2312"/>
          <w:sz w:val="32"/>
          <w:szCs w:val="32"/>
        </w:rPr>
        <w:t>15</w:t>
      </w:r>
      <w:r>
        <w:rPr>
          <w:rFonts w:eastAsia="仿宋_GB2312"/>
          <w:sz w:val="32"/>
          <w:szCs w:val="32"/>
        </w:rPr>
        <w:t>万元。</w:t>
      </w:r>
      <w:r>
        <w:rPr>
          <w:rFonts w:eastAsia="仿宋_GB2312"/>
          <w:sz w:val="32"/>
          <w:szCs w:val="32"/>
        </w:rPr>
        <w:t xml:space="preserve"> </w:t>
      </w:r>
    </w:p>
    <w:p w:rsidR="00180C80" w:rsidRDefault="00F52C36">
      <w:pPr>
        <w:spacing w:line="579" w:lineRule="exact"/>
        <w:ind w:firstLineChars="200" w:firstLine="640"/>
        <w:rPr>
          <w:rFonts w:eastAsia="仿宋_GB2312"/>
          <w:sz w:val="32"/>
          <w:szCs w:val="32"/>
        </w:rPr>
      </w:pPr>
      <w:r>
        <w:rPr>
          <w:rFonts w:ascii="黑体" w:eastAsia="黑体" w:hint="eastAsia"/>
          <w:sz w:val="32"/>
          <w:szCs w:val="32"/>
        </w:rPr>
        <w:t>第十三条</w:t>
      </w:r>
      <w:r>
        <w:rPr>
          <w:rFonts w:eastAsia="仿宋_GB2312"/>
          <w:sz w:val="32"/>
          <w:szCs w:val="32"/>
        </w:rPr>
        <w:t xml:space="preserve">  </w:t>
      </w:r>
      <w:r>
        <w:rPr>
          <w:rFonts w:eastAsia="仿宋_GB2312"/>
          <w:sz w:val="32"/>
          <w:szCs w:val="32"/>
        </w:rPr>
        <w:t>参保居民</w:t>
      </w:r>
      <w:proofErr w:type="gramStart"/>
      <w:r>
        <w:rPr>
          <w:rFonts w:eastAsia="仿宋_GB2312"/>
          <w:sz w:val="32"/>
          <w:szCs w:val="32"/>
        </w:rPr>
        <w:t>医</w:t>
      </w:r>
      <w:proofErr w:type="gramEnd"/>
      <w:r>
        <w:rPr>
          <w:rFonts w:eastAsia="仿宋_GB2312"/>
          <w:sz w:val="32"/>
          <w:szCs w:val="32"/>
        </w:rPr>
        <w:t>保报销的价格标准按照宜宾市定价部门制定的物价标准和宜宾市居民</w:t>
      </w:r>
      <w:proofErr w:type="gramStart"/>
      <w:r>
        <w:rPr>
          <w:rFonts w:eastAsia="仿宋_GB2312"/>
          <w:sz w:val="32"/>
          <w:szCs w:val="32"/>
        </w:rPr>
        <w:t>医保相关</w:t>
      </w:r>
      <w:proofErr w:type="gramEnd"/>
      <w:r>
        <w:rPr>
          <w:rFonts w:eastAsia="仿宋_GB2312"/>
          <w:sz w:val="32"/>
          <w:szCs w:val="32"/>
        </w:rPr>
        <w:t>规定执行。参保居民市外</w:t>
      </w:r>
      <w:proofErr w:type="gramStart"/>
      <w:r>
        <w:rPr>
          <w:rFonts w:eastAsia="仿宋_GB2312"/>
          <w:sz w:val="32"/>
          <w:szCs w:val="32"/>
        </w:rPr>
        <w:t>医</w:t>
      </w:r>
      <w:proofErr w:type="gramEnd"/>
      <w:r>
        <w:rPr>
          <w:rFonts w:eastAsia="仿宋_GB2312"/>
          <w:sz w:val="32"/>
          <w:szCs w:val="32"/>
        </w:rPr>
        <w:t>保报销政策范围内的诊疗项目为我市未明确的，参照就医地物价标准执行。</w:t>
      </w:r>
      <w:r>
        <w:rPr>
          <w:rFonts w:eastAsia="仿宋_GB2312"/>
          <w:sz w:val="32"/>
          <w:szCs w:val="32"/>
        </w:rPr>
        <w:t xml:space="preserve"> </w:t>
      </w:r>
    </w:p>
    <w:p w:rsidR="00180C80" w:rsidRDefault="00F52C36">
      <w:pPr>
        <w:spacing w:line="579" w:lineRule="exact"/>
        <w:ind w:firstLineChars="200" w:firstLine="640"/>
        <w:rPr>
          <w:rFonts w:ascii="仿宋_GB2312" w:eastAsia="仿宋_GB2312"/>
          <w:sz w:val="32"/>
          <w:szCs w:val="32"/>
        </w:rPr>
      </w:pPr>
      <w:r>
        <w:rPr>
          <w:rFonts w:ascii="黑体" w:eastAsia="黑体" w:hint="eastAsia"/>
          <w:sz w:val="32"/>
          <w:szCs w:val="32"/>
        </w:rPr>
        <w:t xml:space="preserve">第十四条 </w:t>
      </w:r>
      <w:r>
        <w:rPr>
          <w:rFonts w:eastAsia="仿宋_GB2312"/>
          <w:sz w:val="32"/>
          <w:szCs w:val="32"/>
        </w:rPr>
        <w:t xml:space="preserve"> </w:t>
      </w:r>
      <w:r>
        <w:rPr>
          <w:rFonts w:eastAsia="仿宋_GB2312"/>
          <w:sz w:val="32"/>
          <w:szCs w:val="32"/>
        </w:rPr>
        <w:t>参保居民住院，符合居民</w:t>
      </w:r>
      <w:proofErr w:type="gramStart"/>
      <w:r>
        <w:rPr>
          <w:rFonts w:eastAsia="仿宋_GB2312"/>
          <w:sz w:val="32"/>
          <w:szCs w:val="32"/>
        </w:rPr>
        <w:t>医</w:t>
      </w:r>
      <w:proofErr w:type="gramEnd"/>
      <w:r>
        <w:rPr>
          <w:rFonts w:eastAsia="仿宋_GB2312"/>
          <w:sz w:val="32"/>
          <w:szCs w:val="32"/>
        </w:rPr>
        <w:t>保政策</w:t>
      </w:r>
      <w:r>
        <w:rPr>
          <w:rFonts w:ascii="仿宋_GB2312" w:eastAsia="仿宋_GB2312" w:hint="eastAsia"/>
          <w:sz w:val="32"/>
          <w:szCs w:val="32"/>
        </w:rPr>
        <w:t>报销范围内的住院费用，其起付线、报销比例按下表执行：</w:t>
      </w:r>
    </w:p>
    <w:tbl>
      <w:tblPr>
        <w:tblW w:w="8755" w:type="dxa"/>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5"/>
        <w:gridCol w:w="1696"/>
        <w:gridCol w:w="1136"/>
        <w:gridCol w:w="928"/>
        <w:gridCol w:w="1436"/>
        <w:gridCol w:w="1744"/>
      </w:tblGrid>
      <w:tr w:rsidR="00180C80">
        <w:trPr>
          <w:trHeight w:val="609"/>
          <w:jc w:val="center"/>
        </w:trPr>
        <w:tc>
          <w:tcPr>
            <w:tcW w:w="1815" w:type="dxa"/>
            <w:vMerge w:val="restart"/>
            <w:tcBorders>
              <w:top w:val="single" w:sz="4" w:space="0" w:color="auto"/>
              <w:left w:val="single" w:sz="4" w:space="0" w:color="auto"/>
              <w:bottom w:val="single" w:sz="4" w:space="0" w:color="auto"/>
              <w:right w:val="single" w:sz="4" w:space="0" w:color="auto"/>
            </w:tcBorders>
            <w:vAlign w:val="center"/>
          </w:tcPr>
          <w:p w:rsidR="00180C80" w:rsidRDefault="00180C80">
            <w:pPr>
              <w:pStyle w:val="a4"/>
              <w:spacing w:before="0" w:beforeAutospacing="0" w:after="0" w:afterAutospacing="0" w:line="600" w:lineRule="exact"/>
              <w:jc w:val="both"/>
              <w:rPr>
                <w:rFonts w:ascii="仿宋_GB2312" w:eastAsia="仿宋_GB2312" w:hAnsi="仿宋" w:cs="Tahoma"/>
                <w:color w:val="000000"/>
                <w:spacing w:val="-20"/>
                <w:sz w:val="30"/>
                <w:szCs w:val="30"/>
              </w:rPr>
            </w:pPr>
          </w:p>
        </w:tc>
        <w:tc>
          <w:tcPr>
            <w:tcW w:w="3760" w:type="dxa"/>
            <w:gridSpan w:val="3"/>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市内定点医疗机构级别</w:t>
            </w:r>
          </w:p>
        </w:tc>
        <w:tc>
          <w:tcPr>
            <w:tcW w:w="3180" w:type="dxa"/>
            <w:gridSpan w:val="2"/>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市外定点医疗机构级别</w:t>
            </w:r>
          </w:p>
        </w:tc>
      </w:tr>
      <w:tr w:rsidR="00180C80">
        <w:trPr>
          <w:trHeight w:val="150"/>
          <w:jc w:val="center"/>
        </w:trPr>
        <w:tc>
          <w:tcPr>
            <w:tcW w:w="1815" w:type="dxa"/>
            <w:vMerge/>
            <w:tcBorders>
              <w:top w:val="single" w:sz="4" w:space="0" w:color="auto"/>
              <w:left w:val="single" w:sz="4" w:space="0" w:color="auto"/>
              <w:bottom w:val="single" w:sz="4" w:space="0" w:color="auto"/>
              <w:right w:val="single" w:sz="4" w:space="0" w:color="auto"/>
            </w:tcBorders>
            <w:vAlign w:val="center"/>
          </w:tcPr>
          <w:p w:rsidR="00180C80" w:rsidRDefault="00180C80">
            <w:pPr>
              <w:pStyle w:val="a4"/>
              <w:spacing w:before="0" w:beforeAutospacing="0" w:after="0" w:afterAutospacing="0" w:line="600" w:lineRule="exact"/>
              <w:jc w:val="both"/>
              <w:rPr>
                <w:rFonts w:ascii="仿宋_GB2312" w:eastAsia="仿宋_GB2312" w:hAnsi="仿宋" w:cs="Tahoma"/>
                <w:color w:val="000000"/>
                <w:spacing w:val="-20"/>
                <w:sz w:val="30"/>
                <w:szCs w:val="30"/>
              </w:rPr>
            </w:pPr>
          </w:p>
        </w:tc>
        <w:tc>
          <w:tcPr>
            <w:tcW w:w="169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一级及以下</w:t>
            </w:r>
          </w:p>
        </w:tc>
        <w:tc>
          <w:tcPr>
            <w:tcW w:w="11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二级</w:t>
            </w:r>
          </w:p>
        </w:tc>
        <w:tc>
          <w:tcPr>
            <w:tcW w:w="928"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三级</w:t>
            </w:r>
          </w:p>
        </w:tc>
        <w:tc>
          <w:tcPr>
            <w:tcW w:w="14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省内三级</w:t>
            </w:r>
          </w:p>
        </w:tc>
        <w:tc>
          <w:tcPr>
            <w:tcW w:w="1744"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4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其他</w:t>
            </w:r>
          </w:p>
        </w:tc>
      </w:tr>
      <w:tr w:rsidR="00180C80">
        <w:trPr>
          <w:trHeight w:val="625"/>
          <w:jc w:val="center"/>
        </w:trPr>
        <w:tc>
          <w:tcPr>
            <w:tcW w:w="1815"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both"/>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起付线（元）</w:t>
            </w:r>
          </w:p>
        </w:tc>
        <w:tc>
          <w:tcPr>
            <w:tcW w:w="169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200</w:t>
            </w:r>
          </w:p>
        </w:tc>
        <w:tc>
          <w:tcPr>
            <w:tcW w:w="11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400</w:t>
            </w:r>
          </w:p>
        </w:tc>
        <w:tc>
          <w:tcPr>
            <w:tcW w:w="928"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900</w:t>
            </w:r>
          </w:p>
        </w:tc>
        <w:tc>
          <w:tcPr>
            <w:tcW w:w="14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900</w:t>
            </w:r>
          </w:p>
        </w:tc>
        <w:tc>
          <w:tcPr>
            <w:tcW w:w="1744" w:type="dxa"/>
            <w:vMerge w:val="restart"/>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400" w:lineRule="exact"/>
              <w:jc w:val="both"/>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按住院总费用先由个人自费30%，剩余部分按45%报销。</w:t>
            </w:r>
          </w:p>
        </w:tc>
      </w:tr>
      <w:tr w:rsidR="00180C80">
        <w:trPr>
          <w:trHeight w:val="1031"/>
          <w:jc w:val="center"/>
        </w:trPr>
        <w:tc>
          <w:tcPr>
            <w:tcW w:w="1815"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line="600" w:lineRule="exact"/>
              <w:jc w:val="both"/>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报销比例（%）</w:t>
            </w:r>
          </w:p>
        </w:tc>
        <w:tc>
          <w:tcPr>
            <w:tcW w:w="169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85</w:t>
            </w:r>
          </w:p>
        </w:tc>
        <w:tc>
          <w:tcPr>
            <w:tcW w:w="11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75</w:t>
            </w:r>
          </w:p>
        </w:tc>
        <w:tc>
          <w:tcPr>
            <w:tcW w:w="928"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50</w:t>
            </w:r>
          </w:p>
        </w:tc>
        <w:tc>
          <w:tcPr>
            <w:tcW w:w="1436" w:type="dxa"/>
            <w:tcBorders>
              <w:top w:val="single" w:sz="4" w:space="0" w:color="auto"/>
              <w:left w:val="single" w:sz="4" w:space="0" w:color="auto"/>
              <w:bottom w:val="single" w:sz="4" w:space="0" w:color="auto"/>
              <w:right w:val="single" w:sz="4" w:space="0" w:color="auto"/>
            </w:tcBorders>
            <w:vAlign w:val="center"/>
          </w:tcPr>
          <w:p w:rsidR="00180C80" w:rsidRDefault="00F52C36">
            <w:pPr>
              <w:pStyle w:val="a4"/>
              <w:spacing w:before="0" w:beforeAutospacing="0" w:after="0" w:afterAutospacing="0" w:line="600" w:lineRule="exact"/>
              <w:jc w:val="center"/>
              <w:rPr>
                <w:rFonts w:ascii="仿宋_GB2312" w:eastAsia="仿宋_GB2312" w:hAnsi="仿宋" w:cs="Tahoma"/>
                <w:color w:val="000000"/>
                <w:spacing w:val="-20"/>
                <w:sz w:val="30"/>
                <w:szCs w:val="30"/>
              </w:rPr>
            </w:pPr>
            <w:r>
              <w:rPr>
                <w:rFonts w:ascii="仿宋_GB2312" w:eastAsia="仿宋_GB2312" w:hAnsi="仿宋" w:cs="Tahoma" w:hint="eastAsia"/>
                <w:color w:val="000000"/>
                <w:spacing w:val="-20"/>
                <w:sz w:val="30"/>
                <w:szCs w:val="30"/>
              </w:rPr>
              <w:t>50</w:t>
            </w:r>
          </w:p>
        </w:tc>
        <w:tc>
          <w:tcPr>
            <w:tcW w:w="1744" w:type="dxa"/>
            <w:vMerge/>
            <w:tcBorders>
              <w:top w:val="single" w:sz="4" w:space="0" w:color="auto"/>
              <w:left w:val="single" w:sz="4" w:space="0" w:color="auto"/>
              <w:bottom w:val="single" w:sz="4" w:space="0" w:color="auto"/>
              <w:right w:val="single" w:sz="4" w:space="0" w:color="auto"/>
            </w:tcBorders>
            <w:vAlign w:val="center"/>
          </w:tcPr>
          <w:p w:rsidR="00180C80" w:rsidRDefault="00180C80">
            <w:pPr>
              <w:pStyle w:val="a4"/>
              <w:spacing w:before="0" w:beforeAutospacing="0" w:after="0" w:afterAutospacing="0" w:line="600" w:lineRule="exact"/>
              <w:jc w:val="both"/>
              <w:rPr>
                <w:rFonts w:ascii="仿宋_GB2312" w:eastAsia="仿宋_GB2312" w:hAnsi="仿宋" w:cs="Tahoma"/>
                <w:color w:val="000000"/>
                <w:spacing w:val="-20"/>
                <w:sz w:val="30"/>
                <w:szCs w:val="30"/>
              </w:rPr>
            </w:pPr>
          </w:p>
        </w:tc>
      </w:tr>
    </w:tbl>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第十五条 </w:t>
      </w:r>
      <w:r>
        <w:rPr>
          <w:rFonts w:ascii="仿宋_GB2312" w:eastAsia="仿宋_GB2312" w:hint="eastAsia"/>
          <w:sz w:val="32"/>
          <w:szCs w:val="32"/>
        </w:rPr>
        <w:t xml:space="preserve"> 按国家、省的规定将残疾人医疗康复项目纳入基本医疗保险报销范围。</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第十六条 </w:t>
      </w:r>
      <w:r>
        <w:rPr>
          <w:rFonts w:ascii="仿宋_GB2312" w:eastAsia="仿宋_GB2312" w:hint="eastAsia"/>
          <w:sz w:val="32"/>
          <w:szCs w:val="32"/>
        </w:rPr>
        <w:t xml:space="preserve"> 参保居民在定点医疗机构住院使用基本医疗保</w:t>
      </w:r>
      <w:r>
        <w:rPr>
          <w:rFonts w:ascii="仿宋_GB2312" w:eastAsia="仿宋_GB2312" w:hint="eastAsia"/>
          <w:sz w:val="32"/>
          <w:szCs w:val="32"/>
        </w:rPr>
        <w:lastRenderedPageBreak/>
        <w:t>险乙类药品，其</w:t>
      </w:r>
      <w:r>
        <w:rPr>
          <w:rFonts w:eastAsia="仿宋_GB2312"/>
          <w:sz w:val="32"/>
          <w:szCs w:val="32"/>
        </w:rPr>
        <w:t>费用的</w:t>
      </w:r>
      <w:r>
        <w:rPr>
          <w:rFonts w:eastAsia="仿宋_GB2312"/>
          <w:sz w:val="32"/>
          <w:szCs w:val="32"/>
        </w:rPr>
        <w:t>90%</w:t>
      </w:r>
      <w:r>
        <w:rPr>
          <w:rFonts w:eastAsia="仿宋_GB2312"/>
          <w:sz w:val="32"/>
          <w:szCs w:val="32"/>
        </w:rPr>
        <w:t>纳入住院报销范围再按相应报销比例报销。</w:t>
      </w:r>
    </w:p>
    <w:p w:rsidR="00180C80" w:rsidRDefault="00F52C36">
      <w:pPr>
        <w:spacing w:line="560" w:lineRule="exact"/>
        <w:ind w:firstLineChars="200" w:firstLine="640"/>
        <w:rPr>
          <w:rFonts w:eastAsia="仿宋_GB2312"/>
          <w:sz w:val="32"/>
          <w:szCs w:val="32"/>
        </w:rPr>
      </w:pPr>
      <w:r>
        <w:rPr>
          <w:rFonts w:eastAsia="仿宋_GB2312"/>
          <w:sz w:val="32"/>
          <w:szCs w:val="32"/>
        </w:rPr>
        <w:t>参保居民在本市实行</w:t>
      </w:r>
      <w:proofErr w:type="gramStart"/>
      <w:r>
        <w:rPr>
          <w:rFonts w:eastAsia="仿宋_GB2312"/>
          <w:sz w:val="32"/>
          <w:szCs w:val="32"/>
        </w:rPr>
        <w:t>基药零差率</w:t>
      </w:r>
      <w:proofErr w:type="gramEnd"/>
      <w:r>
        <w:rPr>
          <w:rFonts w:eastAsia="仿宋_GB2312"/>
          <w:sz w:val="32"/>
          <w:szCs w:val="32"/>
        </w:rPr>
        <w:t>销售的乡镇中心卫生院、卫生院（社区卫生服务中心），使用基本药物目录内的药物，其中属于乙类药品的，</w:t>
      </w:r>
      <w:proofErr w:type="gramStart"/>
      <w:r>
        <w:rPr>
          <w:rFonts w:eastAsia="仿宋_GB2312"/>
          <w:sz w:val="32"/>
          <w:szCs w:val="32"/>
        </w:rPr>
        <w:t>参照甲</w:t>
      </w:r>
      <w:proofErr w:type="gramEnd"/>
      <w:r>
        <w:rPr>
          <w:rFonts w:eastAsia="仿宋_GB2312"/>
          <w:sz w:val="32"/>
          <w:szCs w:val="32"/>
        </w:rPr>
        <w:t>类药品不设个人自付比例；参保居民在本市乡镇中心卫生院、卫生院（社区卫生服务中心）使用的基本药物，报销比例提高</w:t>
      </w:r>
      <w:r>
        <w:rPr>
          <w:rFonts w:eastAsia="仿宋_GB2312"/>
          <w:sz w:val="32"/>
          <w:szCs w:val="32"/>
        </w:rPr>
        <w:t>5%</w:t>
      </w:r>
      <w:r>
        <w:rPr>
          <w:rFonts w:eastAsia="仿宋_GB2312"/>
          <w:sz w:val="32"/>
          <w:szCs w:val="32"/>
        </w:rPr>
        <w:t>。</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第十七条  </w:t>
      </w:r>
      <w:r>
        <w:rPr>
          <w:rFonts w:ascii="仿宋_GB2312" w:eastAsia="仿宋_GB2312" w:hint="eastAsia"/>
          <w:sz w:val="32"/>
          <w:szCs w:val="32"/>
        </w:rPr>
        <w:t>参保居民因病情需要输血（含成份血）治疗的，按物价部门规定医院供患者使用的价格计算。执行单</w:t>
      </w:r>
      <w:proofErr w:type="gramStart"/>
      <w:r>
        <w:rPr>
          <w:rFonts w:ascii="仿宋_GB2312" w:eastAsia="仿宋_GB2312" w:hint="eastAsia"/>
          <w:sz w:val="32"/>
          <w:szCs w:val="32"/>
        </w:rPr>
        <w:t>倍</w:t>
      </w:r>
      <w:proofErr w:type="gramEnd"/>
      <w:r>
        <w:rPr>
          <w:rFonts w:ascii="仿宋_GB2312" w:eastAsia="仿宋_GB2312" w:hint="eastAsia"/>
          <w:sz w:val="32"/>
          <w:szCs w:val="32"/>
        </w:rPr>
        <w:t>价收费的，费用全额纳入住院报销范围按相应报销比例报销；执行双倍价收费的，费用</w:t>
      </w:r>
      <w:r>
        <w:rPr>
          <w:rFonts w:eastAsia="仿宋_GB2312"/>
          <w:sz w:val="32"/>
          <w:szCs w:val="32"/>
        </w:rPr>
        <w:t>的</w:t>
      </w:r>
      <w:r>
        <w:rPr>
          <w:rFonts w:eastAsia="仿宋_GB2312"/>
          <w:sz w:val="32"/>
          <w:szCs w:val="32"/>
        </w:rPr>
        <w:t>50%</w:t>
      </w:r>
      <w:r>
        <w:rPr>
          <w:rFonts w:eastAsia="仿宋_GB2312"/>
          <w:sz w:val="32"/>
          <w:szCs w:val="32"/>
        </w:rPr>
        <w:t>纳入住院报销范围再按相应报销比例报销。</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第十八条</w:t>
      </w:r>
      <w:r>
        <w:rPr>
          <w:rFonts w:eastAsia="仿宋_GB2312"/>
          <w:sz w:val="32"/>
          <w:szCs w:val="32"/>
        </w:rPr>
        <w:t xml:space="preserve">  </w:t>
      </w:r>
      <w:r>
        <w:rPr>
          <w:rFonts w:eastAsia="仿宋_GB2312"/>
          <w:sz w:val="32"/>
          <w:szCs w:val="32"/>
        </w:rPr>
        <w:t>同一住院参保居民</w:t>
      </w:r>
      <w:proofErr w:type="gramStart"/>
      <w:r>
        <w:rPr>
          <w:rFonts w:eastAsia="仿宋_GB2312"/>
          <w:sz w:val="32"/>
          <w:szCs w:val="32"/>
        </w:rPr>
        <w:t>一</w:t>
      </w:r>
      <w:proofErr w:type="gramEnd"/>
      <w:r>
        <w:rPr>
          <w:rFonts w:eastAsia="仿宋_GB2312"/>
          <w:sz w:val="32"/>
          <w:szCs w:val="32"/>
        </w:rPr>
        <w:t>天使用的中医非药物疗法、物理、康复诊疗项目，居民</w:t>
      </w:r>
      <w:proofErr w:type="gramStart"/>
      <w:r>
        <w:rPr>
          <w:rFonts w:eastAsia="仿宋_GB2312"/>
          <w:sz w:val="32"/>
          <w:szCs w:val="32"/>
        </w:rPr>
        <w:t>医</w:t>
      </w:r>
      <w:proofErr w:type="gramEnd"/>
      <w:r>
        <w:rPr>
          <w:rFonts w:eastAsia="仿宋_GB2312"/>
          <w:sz w:val="32"/>
          <w:szCs w:val="32"/>
        </w:rPr>
        <w:t>保基金支付原则上不超过</w:t>
      </w:r>
      <w:r>
        <w:rPr>
          <w:rFonts w:eastAsia="仿宋_GB2312"/>
          <w:sz w:val="32"/>
          <w:szCs w:val="32"/>
        </w:rPr>
        <w:t>3</w:t>
      </w:r>
      <w:r>
        <w:rPr>
          <w:rFonts w:eastAsia="仿宋_GB2312"/>
          <w:sz w:val="32"/>
          <w:szCs w:val="32"/>
        </w:rPr>
        <w:t>项，同一项目一天不超过</w:t>
      </w:r>
      <w:r>
        <w:rPr>
          <w:rFonts w:eastAsia="仿宋_GB2312"/>
          <w:sz w:val="32"/>
          <w:szCs w:val="32"/>
        </w:rPr>
        <w:t>2</w:t>
      </w:r>
      <w:r>
        <w:rPr>
          <w:rFonts w:eastAsia="仿宋_GB2312"/>
          <w:sz w:val="32"/>
          <w:szCs w:val="32"/>
        </w:rPr>
        <w:t>次。</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第十九条</w:t>
      </w:r>
      <w:r>
        <w:rPr>
          <w:rFonts w:eastAsia="仿宋_GB2312"/>
          <w:sz w:val="32"/>
          <w:szCs w:val="32"/>
        </w:rPr>
        <w:t xml:space="preserve">  </w:t>
      </w:r>
      <w:r>
        <w:rPr>
          <w:rFonts w:eastAsia="仿宋_GB2312"/>
          <w:sz w:val="32"/>
          <w:szCs w:val="32"/>
        </w:rPr>
        <w:t>参保居民在市内定点医疗机构住院期间（含入院前</w:t>
      </w:r>
      <w:r>
        <w:rPr>
          <w:rFonts w:eastAsia="仿宋_GB2312"/>
          <w:sz w:val="32"/>
          <w:szCs w:val="32"/>
        </w:rPr>
        <w:t>24</w:t>
      </w:r>
      <w:r>
        <w:rPr>
          <w:rFonts w:eastAsia="仿宋_GB2312"/>
          <w:sz w:val="32"/>
          <w:szCs w:val="32"/>
        </w:rPr>
        <w:t>小时），因病情需要和所住定点医疗机构条件有限，需到其他定点医疗机构检查的项目，属居民</w:t>
      </w:r>
      <w:proofErr w:type="gramStart"/>
      <w:r>
        <w:rPr>
          <w:rFonts w:eastAsia="仿宋_GB2312"/>
          <w:sz w:val="32"/>
          <w:szCs w:val="32"/>
        </w:rPr>
        <w:t>医</w:t>
      </w:r>
      <w:proofErr w:type="gramEnd"/>
      <w:r>
        <w:rPr>
          <w:rFonts w:eastAsia="仿宋_GB2312"/>
          <w:sz w:val="32"/>
          <w:szCs w:val="32"/>
        </w:rPr>
        <w:t>保费用支付范围的，检查费用的</w:t>
      </w:r>
      <w:r>
        <w:rPr>
          <w:rFonts w:eastAsia="仿宋_GB2312"/>
          <w:sz w:val="32"/>
          <w:szCs w:val="32"/>
        </w:rPr>
        <w:t>60%</w:t>
      </w:r>
      <w:r>
        <w:rPr>
          <w:rFonts w:eastAsia="仿宋_GB2312"/>
          <w:sz w:val="32"/>
          <w:szCs w:val="32"/>
        </w:rPr>
        <w:t>纳入所住定点医疗机构住院报销范围再按相应报销比例报销。</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第二十条 </w:t>
      </w:r>
      <w:r>
        <w:rPr>
          <w:rFonts w:ascii="仿宋_GB2312" w:eastAsia="仿宋_GB2312" w:hint="eastAsia"/>
          <w:sz w:val="32"/>
          <w:szCs w:val="32"/>
        </w:rPr>
        <w:t xml:space="preserve"> 住院分娩</w:t>
      </w:r>
      <w:r>
        <w:rPr>
          <w:rFonts w:eastAsia="仿宋_GB2312"/>
          <w:sz w:val="32"/>
          <w:szCs w:val="32"/>
        </w:rPr>
        <w:t>医疗费用限额补助标准为：自然分娩</w:t>
      </w:r>
      <w:r>
        <w:rPr>
          <w:rFonts w:eastAsia="仿宋_GB2312"/>
          <w:sz w:val="32"/>
          <w:szCs w:val="32"/>
        </w:rPr>
        <w:t>800</w:t>
      </w:r>
      <w:r>
        <w:rPr>
          <w:rFonts w:eastAsia="仿宋_GB2312"/>
          <w:sz w:val="32"/>
          <w:szCs w:val="32"/>
        </w:rPr>
        <w:t>元、剖宫产分娩</w:t>
      </w:r>
      <w:r>
        <w:rPr>
          <w:rFonts w:eastAsia="仿宋_GB2312"/>
          <w:sz w:val="32"/>
          <w:szCs w:val="32"/>
        </w:rPr>
        <w:t>1300</w:t>
      </w:r>
      <w:r>
        <w:rPr>
          <w:rFonts w:eastAsia="仿宋_GB2312"/>
          <w:sz w:val="32"/>
          <w:szCs w:val="32"/>
        </w:rPr>
        <w:t>元。多胞胎生育的，每增加一个婴儿，增加</w:t>
      </w:r>
      <w:r>
        <w:rPr>
          <w:rFonts w:eastAsia="仿宋_GB2312"/>
          <w:sz w:val="32"/>
          <w:szCs w:val="32"/>
        </w:rPr>
        <w:t>200</w:t>
      </w:r>
      <w:r>
        <w:rPr>
          <w:rFonts w:eastAsia="仿宋_GB2312"/>
          <w:sz w:val="32"/>
          <w:szCs w:val="32"/>
        </w:rPr>
        <w:t>元。</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lastRenderedPageBreak/>
        <w:t>病理剖宫产（指重症</w:t>
      </w:r>
      <w:proofErr w:type="gramStart"/>
      <w:r>
        <w:rPr>
          <w:rFonts w:eastAsia="仿宋_GB2312"/>
          <w:sz w:val="32"/>
          <w:szCs w:val="32"/>
        </w:rPr>
        <w:t>妊</w:t>
      </w:r>
      <w:proofErr w:type="gramEnd"/>
      <w:r>
        <w:rPr>
          <w:rFonts w:eastAsia="仿宋_GB2312"/>
          <w:sz w:val="32"/>
          <w:szCs w:val="32"/>
        </w:rPr>
        <w:t>高症，子痫或并发</w:t>
      </w:r>
      <w:r>
        <w:rPr>
          <w:rFonts w:eastAsia="仿宋_GB2312"/>
          <w:sz w:val="32"/>
          <w:szCs w:val="32"/>
        </w:rPr>
        <w:t>DIC</w:t>
      </w:r>
      <w:r>
        <w:rPr>
          <w:rFonts w:eastAsia="仿宋_GB2312"/>
          <w:sz w:val="32"/>
          <w:szCs w:val="32"/>
        </w:rPr>
        <w:t>，妊娠合并肾功衰，妊娠合并</w:t>
      </w:r>
      <w:r>
        <w:rPr>
          <w:rFonts w:eastAsia="仿宋_GB2312"/>
          <w:sz w:val="32"/>
          <w:szCs w:val="32"/>
        </w:rPr>
        <w:t>Ⅲ</w:t>
      </w:r>
      <w:proofErr w:type="gramStart"/>
      <w:r>
        <w:rPr>
          <w:rFonts w:eastAsia="仿宋_GB2312"/>
          <w:sz w:val="32"/>
          <w:szCs w:val="32"/>
        </w:rPr>
        <w:t>级心功</w:t>
      </w:r>
      <w:proofErr w:type="gramEnd"/>
      <w:r>
        <w:rPr>
          <w:rFonts w:eastAsia="仿宋_GB2312"/>
          <w:sz w:val="32"/>
          <w:szCs w:val="32"/>
        </w:rPr>
        <w:t>及以上心脏病，羊水栓塞，中央型前置胎盘，失血性休克、凶险型前置胎盘、胎盘早剥、大于等于两次的瘢痕子宫、妊娠合并肝病、妊娠合并感染性休克、妊娠合并血小板减少症），符合居民</w:t>
      </w:r>
      <w:proofErr w:type="gramStart"/>
      <w:r>
        <w:rPr>
          <w:rFonts w:eastAsia="仿宋_GB2312"/>
          <w:sz w:val="32"/>
          <w:szCs w:val="32"/>
        </w:rPr>
        <w:t>医</w:t>
      </w:r>
      <w:proofErr w:type="gramEnd"/>
      <w:r>
        <w:rPr>
          <w:rFonts w:eastAsia="仿宋_GB2312"/>
          <w:sz w:val="32"/>
          <w:szCs w:val="32"/>
        </w:rPr>
        <w:t>保报销范围</w:t>
      </w:r>
      <w:proofErr w:type="gramStart"/>
      <w:r>
        <w:rPr>
          <w:rFonts w:eastAsia="仿宋_GB2312"/>
          <w:sz w:val="32"/>
          <w:szCs w:val="32"/>
        </w:rPr>
        <w:t>内费用</w:t>
      </w:r>
      <w:proofErr w:type="gramEnd"/>
      <w:r>
        <w:rPr>
          <w:rFonts w:eastAsia="仿宋_GB2312"/>
          <w:sz w:val="32"/>
          <w:szCs w:val="32"/>
        </w:rPr>
        <w:t>按参保居民住院报销</w:t>
      </w:r>
      <w:r>
        <w:rPr>
          <w:rFonts w:eastAsia="仿宋_GB2312" w:hint="eastAsia"/>
          <w:sz w:val="32"/>
          <w:szCs w:val="32"/>
        </w:rPr>
        <w:t>，</w:t>
      </w:r>
      <w:r>
        <w:rPr>
          <w:rFonts w:eastAsia="仿宋_GB2312"/>
          <w:sz w:val="32"/>
          <w:szCs w:val="32"/>
        </w:rPr>
        <w:t>不再享受限额补助。</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第二十一条 </w:t>
      </w:r>
      <w:r>
        <w:rPr>
          <w:rFonts w:ascii="仿宋_GB2312" w:eastAsia="仿宋_GB2312" w:hint="eastAsia"/>
          <w:sz w:val="32"/>
          <w:szCs w:val="32"/>
        </w:rPr>
        <w:t xml:space="preserve"> 参保居民转诊转院，按照下列规定执行：</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（一）按照国务院“基层首诊、双向转诊、急慢分治、上下联动”的要求，分级诊疗，逐级转诊。 </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（二）在市内转诊转院的，应</w:t>
      </w:r>
      <w:r>
        <w:rPr>
          <w:rFonts w:eastAsia="仿宋_GB2312"/>
          <w:sz w:val="32"/>
          <w:szCs w:val="32"/>
        </w:rPr>
        <w:t>在办结转诊转院手续之日起</w:t>
      </w:r>
      <w:r>
        <w:rPr>
          <w:rFonts w:eastAsia="仿宋_GB2312"/>
          <w:sz w:val="32"/>
          <w:szCs w:val="32"/>
        </w:rPr>
        <w:t>3</w:t>
      </w:r>
      <w:r>
        <w:rPr>
          <w:rFonts w:eastAsia="仿宋_GB2312"/>
          <w:sz w:val="32"/>
          <w:szCs w:val="32"/>
        </w:rPr>
        <w:t>日内到转入医院办理入院手续。</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（三）由市内下级定点医疗机构逐级转市内上级定点医疗机构的，住院报销起付线实行补差；由市内上级定点医疗机构转市内下级定点医疗机构的，起付</w:t>
      </w:r>
      <w:proofErr w:type="gramStart"/>
      <w:r>
        <w:rPr>
          <w:rFonts w:eastAsia="仿宋_GB2312"/>
          <w:sz w:val="32"/>
          <w:szCs w:val="32"/>
        </w:rPr>
        <w:t>线按照</w:t>
      </w:r>
      <w:proofErr w:type="gramEnd"/>
      <w:r>
        <w:rPr>
          <w:rFonts w:eastAsia="仿宋_GB2312"/>
          <w:sz w:val="32"/>
          <w:szCs w:val="32"/>
        </w:rPr>
        <w:t>所住最高级别定点医疗机构收取</w:t>
      </w:r>
      <w:r>
        <w:rPr>
          <w:rFonts w:eastAsia="仿宋_GB2312"/>
          <w:sz w:val="32"/>
          <w:szCs w:val="32"/>
        </w:rPr>
        <w:t>1</w:t>
      </w:r>
      <w:r>
        <w:rPr>
          <w:rFonts w:eastAsia="仿宋_GB2312"/>
          <w:sz w:val="32"/>
          <w:szCs w:val="32"/>
        </w:rPr>
        <w:t>次，转诊至的下级定点医疗机构住院报销</w:t>
      </w:r>
      <w:proofErr w:type="gramStart"/>
      <w:r>
        <w:rPr>
          <w:rFonts w:eastAsia="仿宋_GB2312"/>
          <w:sz w:val="32"/>
          <w:szCs w:val="32"/>
        </w:rPr>
        <w:t>不</w:t>
      </w:r>
      <w:proofErr w:type="gramEnd"/>
      <w:r>
        <w:rPr>
          <w:rFonts w:eastAsia="仿宋_GB2312"/>
          <w:sz w:val="32"/>
          <w:szCs w:val="32"/>
        </w:rPr>
        <w:t>收起付线。</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（四）首诊在市内一级及以下定点</w:t>
      </w:r>
      <w:r>
        <w:rPr>
          <w:rFonts w:ascii="仿宋_GB2312" w:eastAsia="仿宋_GB2312" w:hint="eastAsia"/>
          <w:sz w:val="32"/>
          <w:szCs w:val="32"/>
        </w:rPr>
        <w:t>医疗机构越级转诊到市内三级定点医疗机构（急危重症、实行特殊定点治疗的传染病除外）的、首诊直接到市内</w:t>
      </w:r>
      <w:r>
        <w:rPr>
          <w:rFonts w:eastAsia="仿宋_GB2312"/>
          <w:sz w:val="32"/>
          <w:szCs w:val="32"/>
        </w:rPr>
        <w:t>三级定点医疗机构（急危重症、实行特殊定点治疗的传染病除外）的，起付线不享受补差，符合居民</w:t>
      </w:r>
      <w:proofErr w:type="gramStart"/>
      <w:r>
        <w:rPr>
          <w:rFonts w:eastAsia="仿宋_GB2312"/>
          <w:sz w:val="32"/>
          <w:szCs w:val="32"/>
        </w:rPr>
        <w:t>医</w:t>
      </w:r>
      <w:proofErr w:type="gramEnd"/>
      <w:r>
        <w:rPr>
          <w:rFonts w:eastAsia="仿宋_GB2312"/>
          <w:sz w:val="32"/>
          <w:szCs w:val="32"/>
        </w:rPr>
        <w:t>保政策报销范围内的住院费用，报销比例下降</w:t>
      </w:r>
      <w:r>
        <w:rPr>
          <w:rFonts w:eastAsia="仿宋_GB2312"/>
          <w:sz w:val="32"/>
          <w:szCs w:val="32"/>
        </w:rPr>
        <w:t>10</w:t>
      </w:r>
      <w:r>
        <w:rPr>
          <w:rFonts w:eastAsia="仿宋_GB2312"/>
          <w:sz w:val="32"/>
          <w:szCs w:val="32"/>
        </w:rPr>
        <w:t>个百分点。</w:t>
      </w:r>
      <w:r>
        <w:rPr>
          <w:rFonts w:eastAsia="仿宋_GB2312"/>
          <w:sz w:val="32"/>
          <w:szCs w:val="32"/>
        </w:rPr>
        <w:t xml:space="preserve"> </w:t>
      </w:r>
    </w:p>
    <w:p w:rsidR="00180C80" w:rsidRDefault="00F52C36">
      <w:pPr>
        <w:spacing w:line="560" w:lineRule="exact"/>
        <w:ind w:leftChars="304" w:left="638"/>
        <w:rPr>
          <w:rFonts w:eastAsia="仿宋_GB2312"/>
          <w:sz w:val="32"/>
          <w:szCs w:val="32"/>
        </w:rPr>
      </w:pPr>
      <w:r>
        <w:rPr>
          <w:rFonts w:ascii="黑体" w:eastAsia="黑体" w:hint="eastAsia"/>
          <w:sz w:val="32"/>
          <w:szCs w:val="32"/>
        </w:rPr>
        <w:t xml:space="preserve">第二十二条 </w:t>
      </w:r>
      <w:r>
        <w:rPr>
          <w:rFonts w:eastAsia="仿宋_GB2312"/>
          <w:sz w:val="32"/>
          <w:szCs w:val="32"/>
        </w:rPr>
        <w:t xml:space="preserve"> </w:t>
      </w:r>
      <w:r>
        <w:rPr>
          <w:rFonts w:eastAsia="仿宋_GB2312"/>
          <w:sz w:val="32"/>
          <w:szCs w:val="32"/>
        </w:rPr>
        <w:t>参保居民住院床位费按日限额纳入报销范围。具体标准为：</w:t>
      </w:r>
    </w:p>
    <w:p w:rsidR="00180C80" w:rsidRDefault="00F52C36">
      <w:pPr>
        <w:spacing w:line="560" w:lineRule="exact"/>
        <w:ind w:firstLineChars="200" w:firstLine="640"/>
        <w:rPr>
          <w:rFonts w:eastAsia="仿宋_GB2312"/>
          <w:sz w:val="32"/>
          <w:szCs w:val="32"/>
        </w:rPr>
      </w:pPr>
      <w:r>
        <w:rPr>
          <w:rFonts w:eastAsia="仿宋_GB2312"/>
          <w:sz w:val="32"/>
          <w:szCs w:val="32"/>
        </w:rPr>
        <w:lastRenderedPageBreak/>
        <w:t>（一）一级及以下定点医疗机构</w:t>
      </w:r>
      <w:r>
        <w:rPr>
          <w:rFonts w:eastAsia="仿宋_GB2312"/>
          <w:sz w:val="32"/>
          <w:szCs w:val="32"/>
        </w:rPr>
        <w:t>8</w:t>
      </w:r>
      <w:r>
        <w:rPr>
          <w:rFonts w:eastAsia="仿宋_GB2312"/>
          <w:sz w:val="32"/>
          <w:szCs w:val="32"/>
        </w:rPr>
        <w:t>元（乡镇中心卫生院、卫生院（社区卫生服务中心）</w:t>
      </w:r>
      <w:r>
        <w:rPr>
          <w:rFonts w:eastAsia="仿宋_GB2312"/>
          <w:sz w:val="32"/>
          <w:szCs w:val="32"/>
        </w:rPr>
        <w:t>11</w:t>
      </w:r>
      <w:r>
        <w:rPr>
          <w:rFonts w:eastAsia="仿宋_GB2312"/>
          <w:sz w:val="32"/>
          <w:szCs w:val="32"/>
        </w:rPr>
        <w:t>元）；</w:t>
      </w:r>
    </w:p>
    <w:p w:rsidR="00180C80" w:rsidRDefault="00F52C36">
      <w:pPr>
        <w:spacing w:line="560" w:lineRule="exact"/>
        <w:ind w:firstLineChars="200" w:firstLine="640"/>
        <w:rPr>
          <w:rFonts w:eastAsia="仿宋_GB2312"/>
          <w:sz w:val="32"/>
          <w:szCs w:val="32"/>
        </w:rPr>
      </w:pPr>
      <w:r>
        <w:rPr>
          <w:rFonts w:eastAsia="仿宋_GB2312"/>
          <w:sz w:val="32"/>
          <w:szCs w:val="32"/>
        </w:rPr>
        <w:t>（二）二级定点医疗机构</w:t>
      </w:r>
      <w:r>
        <w:rPr>
          <w:rFonts w:eastAsia="仿宋_GB2312"/>
          <w:sz w:val="32"/>
          <w:szCs w:val="32"/>
        </w:rPr>
        <w:t>13</w:t>
      </w:r>
      <w:r>
        <w:rPr>
          <w:rFonts w:eastAsia="仿宋_GB2312"/>
          <w:sz w:val="32"/>
          <w:szCs w:val="32"/>
        </w:rPr>
        <w:t>元；</w:t>
      </w:r>
    </w:p>
    <w:p w:rsidR="00180C80" w:rsidRDefault="00F52C36">
      <w:pPr>
        <w:spacing w:line="560" w:lineRule="exact"/>
        <w:ind w:firstLineChars="200" w:firstLine="640"/>
        <w:rPr>
          <w:rFonts w:eastAsia="仿宋_GB2312"/>
          <w:sz w:val="32"/>
          <w:szCs w:val="32"/>
        </w:rPr>
      </w:pPr>
      <w:r>
        <w:rPr>
          <w:rFonts w:eastAsia="仿宋_GB2312"/>
          <w:sz w:val="32"/>
          <w:szCs w:val="32"/>
        </w:rPr>
        <w:t>（三）三级定点医疗机构</w:t>
      </w:r>
      <w:r>
        <w:rPr>
          <w:rFonts w:eastAsia="仿宋_GB2312"/>
          <w:sz w:val="32"/>
          <w:szCs w:val="32"/>
        </w:rPr>
        <w:t>27</w:t>
      </w:r>
      <w:r>
        <w:rPr>
          <w:rFonts w:eastAsia="仿宋_GB2312"/>
          <w:sz w:val="32"/>
          <w:szCs w:val="32"/>
        </w:rPr>
        <w:t>元。</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第二十三条</w:t>
      </w:r>
      <w:r>
        <w:rPr>
          <w:rFonts w:eastAsia="仿宋_GB2312"/>
          <w:sz w:val="32"/>
          <w:szCs w:val="32"/>
        </w:rPr>
        <w:t xml:space="preserve">  </w:t>
      </w:r>
      <w:r>
        <w:rPr>
          <w:rFonts w:eastAsia="仿宋_GB2312"/>
          <w:sz w:val="32"/>
          <w:szCs w:val="32"/>
        </w:rPr>
        <w:t>患精神病的参保居民在市内定点医疗机构住院的，其住院费用的报销标准由市、县</w:t>
      </w:r>
      <w:r>
        <w:rPr>
          <w:rFonts w:ascii="仿宋_GB2312" w:eastAsia="仿宋_GB2312" w:hint="eastAsia"/>
          <w:sz w:val="32"/>
          <w:szCs w:val="32"/>
        </w:rPr>
        <w:t>（区）</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保局与定点医疗机构实行协议管理。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儿童白血病、儿童先心病按《宜宾市民政局宜宾市财政局宜宾市</w:t>
      </w:r>
      <w:r>
        <w:rPr>
          <w:rFonts w:eastAsia="仿宋_GB2312"/>
          <w:sz w:val="32"/>
          <w:szCs w:val="32"/>
        </w:rPr>
        <w:t>人力资源和社会保障局宜宾市卫生和计划生育委员会关于转发〈关于做好新增儿童先天性心脏病和白血病患儿救助工作的通知〉的通知》（宜民政〔</w:t>
      </w:r>
      <w:r>
        <w:rPr>
          <w:rFonts w:eastAsia="仿宋_GB2312"/>
          <w:sz w:val="32"/>
          <w:szCs w:val="32"/>
        </w:rPr>
        <w:t>2017</w:t>
      </w:r>
      <w:r>
        <w:rPr>
          <w:rFonts w:eastAsia="仿宋_GB2312"/>
          <w:sz w:val="32"/>
          <w:szCs w:val="32"/>
        </w:rPr>
        <w:t>〕</w:t>
      </w:r>
      <w:r>
        <w:rPr>
          <w:rFonts w:eastAsia="仿宋_GB2312"/>
          <w:sz w:val="32"/>
          <w:szCs w:val="32"/>
        </w:rPr>
        <w:t>266</w:t>
      </w:r>
      <w:r>
        <w:rPr>
          <w:rFonts w:eastAsia="仿宋_GB2312"/>
          <w:sz w:val="32"/>
          <w:szCs w:val="32"/>
        </w:rPr>
        <w:t>号）规定执行。</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第二十五条 </w:t>
      </w:r>
      <w:r>
        <w:rPr>
          <w:rFonts w:eastAsia="仿宋_GB2312"/>
          <w:sz w:val="32"/>
          <w:szCs w:val="32"/>
        </w:rPr>
        <w:t xml:space="preserve"> </w:t>
      </w:r>
      <w:r>
        <w:rPr>
          <w:rFonts w:eastAsia="仿宋_GB2312"/>
          <w:sz w:val="32"/>
          <w:szCs w:val="32"/>
        </w:rPr>
        <w:t>参保居民在参保地二级及以下定点医疗机构发生的普通门诊医疗费，一个保险年度内限额为</w:t>
      </w:r>
      <w:r>
        <w:rPr>
          <w:rFonts w:eastAsia="仿宋_GB2312"/>
          <w:sz w:val="32"/>
          <w:szCs w:val="32"/>
        </w:rPr>
        <w:t>70</w:t>
      </w:r>
      <w:r>
        <w:rPr>
          <w:rFonts w:eastAsia="仿宋_GB2312"/>
          <w:sz w:val="32"/>
          <w:szCs w:val="32"/>
        </w:rPr>
        <w:t>元，家庭成员可以共用，结余可跨年度结转使用，但有下列情形的除外：</w:t>
      </w:r>
    </w:p>
    <w:p w:rsidR="00180C80" w:rsidRDefault="00F52C36">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）未连续参保缴费的；</w:t>
      </w:r>
    </w:p>
    <w:p w:rsidR="00180C80" w:rsidRDefault="00F52C36">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w:t>
      </w:r>
      <w:proofErr w:type="gramStart"/>
      <w:r>
        <w:rPr>
          <w:rFonts w:eastAsia="仿宋_GB2312"/>
          <w:sz w:val="32"/>
          <w:szCs w:val="32"/>
        </w:rPr>
        <w:t>医保关系</w:t>
      </w:r>
      <w:proofErr w:type="gramEnd"/>
      <w:r>
        <w:rPr>
          <w:rFonts w:eastAsia="仿宋_GB2312"/>
          <w:sz w:val="32"/>
          <w:szCs w:val="32"/>
        </w:rPr>
        <w:t>转出市外的；</w:t>
      </w:r>
    </w:p>
    <w:p w:rsidR="00180C80" w:rsidRDefault="00F52C36">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）死亡的。</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一般诊疗费（含挂号费、诊查费、注射输液费、药事服</w:t>
      </w:r>
      <w:r>
        <w:rPr>
          <w:rFonts w:eastAsia="仿宋_GB2312"/>
          <w:sz w:val="32"/>
          <w:szCs w:val="32"/>
        </w:rPr>
        <w:t>务成本）收费标准：乡镇卫生院（社区卫生服务中心）每人次收取</w:t>
      </w:r>
      <w:r>
        <w:rPr>
          <w:rFonts w:eastAsia="仿宋_GB2312"/>
          <w:sz w:val="32"/>
          <w:szCs w:val="32"/>
        </w:rPr>
        <w:t>10</w:t>
      </w:r>
      <w:r>
        <w:rPr>
          <w:rFonts w:eastAsia="仿宋_GB2312"/>
          <w:sz w:val="32"/>
          <w:szCs w:val="32"/>
        </w:rPr>
        <w:t>元；村卫生室（社区卫生服务站）每人次收取</w:t>
      </w:r>
      <w:r>
        <w:rPr>
          <w:rFonts w:eastAsia="仿宋_GB2312"/>
          <w:sz w:val="32"/>
          <w:szCs w:val="32"/>
        </w:rPr>
        <w:t>5</w:t>
      </w:r>
      <w:r>
        <w:rPr>
          <w:rFonts w:eastAsia="仿宋_GB2312"/>
          <w:sz w:val="32"/>
          <w:szCs w:val="32"/>
        </w:rPr>
        <w:t>元。</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（一）参保居民在本县（区）内乡镇卫生院（社区卫生服务</w:t>
      </w:r>
      <w:r>
        <w:rPr>
          <w:rFonts w:eastAsia="仿宋_GB2312"/>
          <w:sz w:val="32"/>
          <w:szCs w:val="32"/>
        </w:rPr>
        <w:lastRenderedPageBreak/>
        <w:t>中心）就诊的一般诊疗费，由居民</w:t>
      </w:r>
      <w:proofErr w:type="gramStart"/>
      <w:r>
        <w:rPr>
          <w:rFonts w:eastAsia="仿宋_GB2312"/>
          <w:sz w:val="32"/>
          <w:szCs w:val="32"/>
        </w:rPr>
        <w:t>医</w:t>
      </w:r>
      <w:proofErr w:type="gramEnd"/>
      <w:r>
        <w:rPr>
          <w:rFonts w:eastAsia="仿宋_GB2312"/>
          <w:sz w:val="32"/>
          <w:szCs w:val="32"/>
        </w:rPr>
        <w:t>保基金支付；在村卫生室（社区卫生服务站）就诊的一般诊疗费，由居民</w:t>
      </w:r>
      <w:proofErr w:type="gramStart"/>
      <w:r>
        <w:rPr>
          <w:rFonts w:eastAsia="仿宋_GB2312"/>
          <w:sz w:val="32"/>
          <w:szCs w:val="32"/>
        </w:rPr>
        <w:t>医</w:t>
      </w:r>
      <w:proofErr w:type="gramEnd"/>
      <w:r>
        <w:rPr>
          <w:rFonts w:eastAsia="仿宋_GB2312"/>
          <w:sz w:val="32"/>
          <w:szCs w:val="32"/>
        </w:rPr>
        <w:t>保基金支付</w:t>
      </w:r>
      <w:r>
        <w:rPr>
          <w:rFonts w:eastAsia="仿宋_GB2312"/>
          <w:sz w:val="32"/>
          <w:szCs w:val="32"/>
        </w:rPr>
        <w:t>90%</w:t>
      </w:r>
      <w:r>
        <w:rPr>
          <w:rFonts w:eastAsia="仿宋_GB2312"/>
          <w:sz w:val="32"/>
          <w:szCs w:val="32"/>
        </w:rPr>
        <w:t>，剩余部分居民自付。</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（二）一般诊疗费一个</w:t>
      </w:r>
      <w:r>
        <w:rPr>
          <w:rFonts w:eastAsia="仿宋_GB2312"/>
          <w:sz w:val="32"/>
          <w:szCs w:val="32"/>
        </w:rPr>
        <w:t>保险年度内按每人</w:t>
      </w:r>
      <w:r>
        <w:rPr>
          <w:rFonts w:eastAsia="仿宋_GB2312"/>
          <w:sz w:val="32"/>
          <w:szCs w:val="32"/>
        </w:rPr>
        <w:t>20</w:t>
      </w:r>
      <w:r>
        <w:rPr>
          <w:rFonts w:eastAsia="仿宋_GB2312"/>
          <w:sz w:val="32"/>
          <w:szCs w:val="32"/>
        </w:rPr>
        <w:t>元限额标准纳入乡镇卫生院（社区卫生服务中心）统筹管理，由县（区）</w:t>
      </w:r>
      <w:proofErr w:type="gramStart"/>
      <w:r>
        <w:rPr>
          <w:rFonts w:eastAsia="仿宋_GB2312"/>
          <w:sz w:val="32"/>
          <w:szCs w:val="32"/>
        </w:rPr>
        <w:t>医</w:t>
      </w:r>
      <w:proofErr w:type="gramEnd"/>
      <w:r>
        <w:rPr>
          <w:rFonts w:eastAsia="仿宋_GB2312"/>
          <w:sz w:val="32"/>
          <w:szCs w:val="32"/>
        </w:rPr>
        <w:t>保局与乡镇卫生院（社区卫生服务中心）实行总额控制，据实结算，超支不补。</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eastAsia="仿宋_GB2312"/>
          <w:sz w:val="32"/>
          <w:szCs w:val="32"/>
        </w:rPr>
        <w:t>村卫生室（社区卫生服务站）的一般诊疗费，由乡镇卫生院（社区卫生服务中心）与村卫生室（</w:t>
      </w:r>
      <w:r>
        <w:rPr>
          <w:rFonts w:ascii="仿宋_GB2312" w:eastAsia="仿宋_GB2312" w:hint="eastAsia"/>
          <w:sz w:val="32"/>
          <w:szCs w:val="32"/>
        </w:rPr>
        <w:t>社区卫生服务站）结算，具体结算办法由乡镇卫生院（社区卫生服务中心）根据总额控制原则进行安排。</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参保居民在一个保险年度内中途参保缴费的，不享受当年普通门诊医疗费。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第二十八条</w:t>
      </w:r>
      <w:r>
        <w:rPr>
          <w:rFonts w:ascii="仿宋_GB2312" w:eastAsia="仿宋_GB2312" w:hint="eastAsia"/>
          <w:sz w:val="32"/>
          <w:szCs w:val="32"/>
        </w:rPr>
        <w:t xml:space="preserve">  参保居民在本市或市外参加城乡居民医疗保险（含新型农村合作医疗、城镇居民基本医疗保险）、职工医疗保险的，医疗保险待遇期有重复的，不重复享受医疗保险待遇。 </w:t>
      </w:r>
    </w:p>
    <w:p w:rsidR="00180C80" w:rsidRDefault="00180C80">
      <w:pPr>
        <w:spacing w:line="560" w:lineRule="exact"/>
        <w:rPr>
          <w:rFonts w:ascii="仿宋_GB2312" w:eastAsia="仿宋_GB2312"/>
          <w:sz w:val="32"/>
          <w:szCs w:val="32"/>
        </w:rPr>
      </w:pPr>
    </w:p>
    <w:p w:rsidR="00180C80" w:rsidRDefault="00F52C36">
      <w:pPr>
        <w:spacing w:line="560" w:lineRule="exact"/>
        <w:jc w:val="center"/>
        <w:rPr>
          <w:rFonts w:ascii="黑体" w:eastAsia="黑体"/>
          <w:sz w:val="32"/>
          <w:szCs w:val="32"/>
        </w:rPr>
      </w:pPr>
      <w:r>
        <w:rPr>
          <w:rFonts w:ascii="黑体" w:eastAsia="黑体" w:hint="eastAsia"/>
          <w:sz w:val="32"/>
          <w:szCs w:val="32"/>
        </w:rPr>
        <w:t>第三章  就医管理及费用结算</w:t>
      </w:r>
    </w:p>
    <w:p w:rsidR="00180C80" w:rsidRDefault="00180C80">
      <w:pPr>
        <w:spacing w:line="560" w:lineRule="exact"/>
        <w:rPr>
          <w:rFonts w:ascii="仿宋_GB2312" w:eastAsia="仿宋_GB2312"/>
          <w:sz w:val="32"/>
          <w:szCs w:val="32"/>
        </w:rPr>
      </w:pP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第二十九条 </w:t>
      </w:r>
      <w:r>
        <w:rPr>
          <w:rFonts w:ascii="仿宋_GB2312" w:eastAsia="仿宋_GB2312" w:hint="eastAsia"/>
          <w:sz w:val="32"/>
          <w:szCs w:val="32"/>
        </w:rPr>
        <w:t xml:space="preserve"> 居民</w:t>
      </w:r>
      <w:proofErr w:type="gramStart"/>
      <w:r>
        <w:rPr>
          <w:rFonts w:ascii="仿宋_GB2312" w:eastAsia="仿宋_GB2312" w:hint="eastAsia"/>
          <w:sz w:val="32"/>
          <w:szCs w:val="32"/>
        </w:rPr>
        <w:t>医保实行</w:t>
      </w:r>
      <w:proofErr w:type="gramEnd"/>
      <w:r>
        <w:rPr>
          <w:rFonts w:ascii="仿宋_GB2312" w:eastAsia="仿宋_GB2312" w:hint="eastAsia"/>
          <w:sz w:val="32"/>
          <w:szCs w:val="32"/>
        </w:rPr>
        <w:t>信息化管理，构建延伸到乡镇卫生院（社区卫生服务中心）和村卫生室（社区卫生服务站）的居民</w:t>
      </w:r>
      <w:proofErr w:type="gramStart"/>
      <w:r>
        <w:rPr>
          <w:rFonts w:ascii="仿宋_GB2312" w:eastAsia="仿宋_GB2312" w:hint="eastAsia"/>
          <w:sz w:val="32"/>
          <w:szCs w:val="32"/>
        </w:rPr>
        <w:t>医保网络</w:t>
      </w:r>
      <w:proofErr w:type="gramEnd"/>
      <w:r>
        <w:rPr>
          <w:rFonts w:ascii="仿宋_GB2312" w:eastAsia="仿宋_GB2312" w:hint="eastAsia"/>
          <w:sz w:val="32"/>
          <w:szCs w:val="32"/>
        </w:rPr>
        <w:t>服务系统。</w:t>
      </w:r>
    </w:p>
    <w:p w:rsidR="00180C80" w:rsidRDefault="00F52C36">
      <w:pPr>
        <w:spacing w:line="560" w:lineRule="exact"/>
        <w:rPr>
          <w:rFonts w:eastAsia="仿宋_GB2312"/>
          <w:sz w:val="32"/>
          <w:szCs w:val="32"/>
        </w:rPr>
      </w:pPr>
      <w:r>
        <w:rPr>
          <w:rFonts w:ascii="仿宋_GB2312" w:eastAsia="仿宋_GB2312" w:hint="eastAsia"/>
          <w:sz w:val="32"/>
          <w:szCs w:val="32"/>
        </w:rPr>
        <w:lastRenderedPageBreak/>
        <w:t xml:space="preserve">　　（一）整合现有</w:t>
      </w:r>
      <w:proofErr w:type="gramStart"/>
      <w:r>
        <w:rPr>
          <w:rFonts w:ascii="仿宋_GB2312" w:eastAsia="仿宋_GB2312" w:hint="eastAsia"/>
          <w:sz w:val="32"/>
          <w:szCs w:val="32"/>
        </w:rPr>
        <w:t>医保信</w:t>
      </w:r>
      <w:r>
        <w:rPr>
          <w:rFonts w:eastAsia="仿宋_GB2312"/>
          <w:sz w:val="32"/>
          <w:szCs w:val="32"/>
        </w:rPr>
        <w:t>息</w:t>
      </w:r>
      <w:proofErr w:type="gramEnd"/>
      <w:r>
        <w:rPr>
          <w:rFonts w:eastAsia="仿宋_GB2312"/>
          <w:sz w:val="32"/>
          <w:szCs w:val="32"/>
        </w:rPr>
        <w:t>资源。提升</w:t>
      </w:r>
      <w:r>
        <w:rPr>
          <w:rFonts w:eastAsia="仿宋_GB2312"/>
          <w:sz w:val="32"/>
          <w:szCs w:val="32"/>
        </w:rPr>
        <w:t>12333</w:t>
      </w:r>
      <w:r>
        <w:rPr>
          <w:rFonts w:eastAsia="仿宋_GB2312"/>
          <w:sz w:val="32"/>
          <w:szCs w:val="32"/>
        </w:rPr>
        <w:t>电话咨询等公共服务平台功能，为参保居民提供统一的业务办理、信息记录查询、政策咨询等服务。</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（二）提供统一的社会保障卡服务。全面推行社会保障卡的综合应用，重点实施“诊疗一卡通”。尽快实现社会保障卡在参保缴费、待遇领取，以及在挂号、诊疗、取药、结算、查询等就医全过程的应用。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参保居民住院就医按下列规定办理：</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（一）参保居民在市内定点医疗机构住院的，经定点医疗机构医师出具住院证明，凭《社会保障卡》或《身份证》办理入院手续。 </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（二）未办理《社会保障卡》、《身份证》的参保居民，凭《户口簿》或《出生医学证明》办理入院手续。</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（三）无《社会保障卡》、《身份证》、《户口簿》的参保居民，凭参保缴费凭证、参保地村委会（社区）证明以及参保编码办理入院手续。 </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参保居民在市内定点医疗机构住院的，应主动提供上述材料，办理参保病人入院手续。若未提供上述材料，参保居民本人全额垫付住院费用的，其住院费用居民</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保基金不予报销。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参保居民住院费用</w:t>
      </w:r>
      <w:proofErr w:type="gramStart"/>
      <w:r>
        <w:rPr>
          <w:rFonts w:ascii="仿宋_GB2312" w:eastAsia="仿宋_GB2312" w:hint="eastAsia"/>
          <w:sz w:val="32"/>
          <w:szCs w:val="32"/>
        </w:rPr>
        <w:t>结算按</w:t>
      </w:r>
      <w:proofErr w:type="gramEnd"/>
      <w:r>
        <w:rPr>
          <w:rFonts w:ascii="仿宋_GB2312" w:eastAsia="仿宋_GB2312" w:hint="eastAsia"/>
          <w:sz w:val="32"/>
          <w:szCs w:val="32"/>
        </w:rPr>
        <w:t>下列规定办理：</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（一）参保居民在市内定点医疗机构住院的，住院期间符合居民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保政策支付的费用，由定点医疗机构垫付。定点医疗机构</w:t>
      </w:r>
      <w:r>
        <w:rPr>
          <w:rFonts w:ascii="仿宋_GB2312" w:eastAsia="仿宋_GB2312" w:hint="eastAsia"/>
          <w:sz w:val="32"/>
          <w:szCs w:val="32"/>
        </w:rPr>
        <w:lastRenderedPageBreak/>
        <w:t>在病人出院</w:t>
      </w:r>
      <w:r>
        <w:rPr>
          <w:rFonts w:eastAsia="仿宋_GB2312"/>
          <w:sz w:val="32"/>
          <w:szCs w:val="32"/>
        </w:rPr>
        <w:t>后</w:t>
      </w:r>
      <w:r>
        <w:rPr>
          <w:rFonts w:eastAsia="仿宋_GB2312"/>
          <w:sz w:val="32"/>
          <w:szCs w:val="32"/>
        </w:rPr>
        <w:t>1</w:t>
      </w:r>
      <w:r>
        <w:rPr>
          <w:rFonts w:eastAsia="仿宋_GB2312"/>
          <w:sz w:val="32"/>
          <w:szCs w:val="32"/>
        </w:rPr>
        <w:t>个</w:t>
      </w:r>
      <w:r>
        <w:rPr>
          <w:rFonts w:ascii="仿宋_GB2312" w:eastAsia="仿宋_GB2312" w:hint="eastAsia"/>
          <w:sz w:val="32"/>
          <w:szCs w:val="32"/>
        </w:rPr>
        <w:t>月内向市、县（区）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保局申报垫付费用，市、县（区）</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保局审核后拨付。 </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（二）参保居民在市外就医，所住医院与本市实现了联网结算的，持本人的《社会保障卡》等资料办理入院申报手续，出院时应由个人承担的费用由个人与医院结算；属于居民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保基金支付的费用，由市、县（区）</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保局按四川省异地就医结算相关规定结算。 </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（三）参保居民在未实现即时结算的定点医疗机构住院的，由本人全额垫付，</w:t>
      </w:r>
      <w:r>
        <w:rPr>
          <w:rFonts w:eastAsia="仿宋_GB2312"/>
          <w:sz w:val="32"/>
          <w:szCs w:val="32"/>
        </w:rPr>
        <w:t>原则上应在出院后</w:t>
      </w:r>
      <w:r>
        <w:rPr>
          <w:rFonts w:eastAsia="仿宋_GB2312"/>
          <w:sz w:val="32"/>
          <w:szCs w:val="32"/>
        </w:rPr>
        <w:t>2</w:t>
      </w:r>
      <w:r>
        <w:rPr>
          <w:rFonts w:eastAsia="仿宋_GB2312"/>
          <w:sz w:val="32"/>
          <w:szCs w:val="32"/>
        </w:rPr>
        <w:t>个月内到参保地申请报销，申请报销时，应提供以下材料：</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Pr>
          <w:rFonts w:eastAsia="仿宋_GB2312"/>
          <w:sz w:val="32"/>
          <w:szCs w:val="32"/>
        </w:rPr>
        <w:t>加盖就诊医疗</w:t>
      </w:r>
      <w:proofErr w:type="gramStart"/>
      <w:r>
        <w:rPr>
          <w:rFonts w:eastAsia="仿宋_GB2312"/>
          <w:sz w:val="32"/>
          <w:szCs w:val="32"/>
        </w:rPr>
        <w:t>机构鲜章的</w:t>
      </w:r>
      <w:proofErr w:type="gramEnd"/>
      <w:r>
        <w:rPr>
          <w:rFonts w:eastAsia="仿宋_GB2312"/>
          <w:sz w:val="32"/>
          <w:szCs w:val="32"/>
        </w:rPr>
        <w:t>住院病历资料复印件（含入、出院记录或出院小结、长期和临时医嘱、相关辅助检查报告单、手术记录单、麻醉记录单）、出院证；</w:t>
      </w:r>
      <w:r>
        <w:rPr>
          <w:rFonts w:eastAsia="仿宋_GB2312"/>
          <w:sz w:val="32"/>
          <w:szCs w:val="32"/>
        </w:rPr>
        <w:t> </w:t>
      </w:r>
    </w:p>
    <w:p w:rsidR="00180C80" w:rsidRDefault="00F52C36">
      <w:pPr>
        <w:spacing w:line="56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w:t>
      </w:r>
      <w:r>
        <w:rPr>
          <w:rFonts w:eastAsia="仿宋_GB2312"/>
          <w:sz w:val="32"/>
          <w:szCs w:val="32"/>
        </w:rPr>
        <w:t>发票报销联（社保报销联）原件和医疗费用汇总清单（盖有医院鲜章）；</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本人或监护人社会保障卡（身份证、户口薄）、银行卡（折）及复印件；</w:t>
      </w:r>
    </w:p>
    <w:p w:rsidR="00180C80" w:rsidRDefault="00F52C36">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无《社会保障卡》、《身份证》、《户口簿》的，需委托他人办理，提供委托书、委托人身份证复印件及本人或监护人银行卡（折）复印件。</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eastAsia="仿宋_GB2312"/>
          <w:sz w:val="32"/>
          <w:szCs w:val="32"/>
        </w:rPr>
        <w:t>具体受理机构和报销办</w:t>
      </w:r>
      <w:r>
        <w:rPr>
          <w:rFonts w:ascii="仿宋_GB2312" w:eastAsia="仿宋_GB2312" w:hint="eastAsia"/>
          <w:sz w:val="32"/>
          <w:szCs w:val="32"/>
        </w:rPr>
        <w:t xml:space="preserve">法、流程由各县（区）人力资源和社会保障部门确定。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lastRenderedPageBreak/>
        <w:t xml:space="preserve">第三十二条 </w:t>
      </w:r>
      <w:r>
        <w:rPr>
          <w:rFonts w:ascii="仿宋_GB2312" w:eastAsia="仿宋_GB2312" w:hint="eastAsia"/>
          <w:sz w:val="32"/>
          <w:szCs w:val="32"/>
        </w:rPr>
        <w:t xml:space="preserve"> 参保居民因意外伤害住院报销，需提供《宜宾市基本医疗保险外伤病人受伤原因承诺书》</w:t>
      </w:r>
      <w:r>
        <w:rPr>
          <w:rFonts w:eastAsia="仿宋_GB2312"/>
          <w:sz w:val="32"/>
          <w:szCs w:val="32"/>
        </w:rPr>
        <w:t>（见附件</w:t>
      </w:r>
      <w:r>
        <w:rPr>
          <w:rFonts w:eastAsia="仿宋_GB2312"/>
          <w:sz w:val="32"/>
          <w:szCs w:val="32"/>
        </w:rPr>
        <w:t>3</w:t>
      </w:r>
      <w:r>
        <w:rPr>
          <w:rFonts w:eastAsia="仿宋_GB2312"/>
          <w:sz w:val="32"/>
          <w:szCs w:val="32"/>
        </w:rPr>
        <w:t>）。</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黑体"/>
          <w:sz w:val="32"/>
          <w:szCs w:val="32"/>
        </w:rPr>
        <w:t>第三十三条</w:t>
      </w:r>
      <w:r>
        <w:rPr>
          <w:rFonts w:eastAsia="黑体"/>
          <w:sz w:val="32"/>
          <w:szCs w:val="32"/>
        </w:rPr>
        <w:t xml:space="preserve">  </w:t>
      </w:r>
      <w:r>
        <w:rPr>
          <w:rFonts w:eastAsia="仿宋_GB2312"/>
          <w:sz w:val="32"/>
          <w:szCs w:val="32"/>
        </w:rPr>
        <w:t>参保居民在非定点的医疗机构住院发生的医疗费用自付（危重病人抢救除外），不予报销。</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第三十四条 </w:t>
      </w:r>
      <w:r>
        <w:rPr>
          <w:rFonts w:ascii="仿宋_GB2312" w:eastAsia="仿宋_GB2312" w:hint="eastAsia"/>
          <w:sz w:val="32"/>
          <w:szCs w:val="32"/>
        </w:rPr>
        <w:t xml:space="preserve"> 参保居民出院因病后续治疗需带药的，带药范围限定为与本次住院治疗疾病相关，实行下列限量管理：</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（一）急</w:t>
      </w:r>
      <w:r>
        <w:rPr>
          <w:rFonts w:eastAsia="仿宋_GB2312"/>
          <w:sz w:val="32"/>
          <w:szCs w:val="32"/>
        </w:rPr>
        <w:t>性病不得超过</w:t>
      </w:r>
      <w:r>
        <w:rPr>
          <w:rFonts w:eastAsia="仿宋_GB2312"/>
          <w:sz w:val="32"/>
          <w:szCs w:val="32"/>
        </w:rPr>
        <w:t>3</w:t>
      </w:r>
      <w:r>
        <w:rPr>
          <w:rFonts w:eastAsia="仿宋_GB2312"/>
          <w:sz w:val="32"/>
          <w:szCs w:val="32"/>
        </w:rPr>
        <w:t>天剂量；</w:t>
      </w:r>
    </w:p>
    <w:p w:rsidR="00180C80" w:rsidRDefault="00F52C36">
      <w:pPr>
        <w:spacing w:line="560" w:lineRule="exact"/>
        <w:ind w:firstLineChars="200" w:firstLine="640"/>
        <w:rPr>
          <w:rFonts w:eastAsia="仿宋_GB2312"/>
          <w:sz w:val="32"/>
          <w:szCs w:val="32"/>
        </w:rPr>
      </w:pPr>
      <w:r>
        <w:rPr>
          <w:rFonts w:eastAsia="仿宋_GB2312"/>
          <w:sz w:val="32"/>
          <w:szCs w:val="32"/>
        </w:rPr>
        <w:t>（二）其他疾病一般不得超过</w:t>
      </w:r>
      <w:r>
        <w:rPr>
          <w:rFonts w:eastAsia="仿宋_GB2312"/>
          <w:sz w:val="32"/>
          <w:szCs w:val="32"/>
        </w:rPr>
        <w:t>7</w:t>
      </w:r>
      <w:r>
        <w:rPr>
          <w:rFonts w:eastAsia="仿宋_GB2312"/>
          <w:sz w:val="32"/>
          <w:szCs w:val="32"/>
        </w:rPr>
        <w:t>天剂量。</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第三十五条 </w:t>
      </w:r>
      <w:r>
        <w:rPr>
          <w:rFonts w:eastAsia="仿宋_GB2312"/>
          <w:sz w:val="32"/>
          <w:szCs w:val="32"/>
        </w:rPr>
        <w:t xml:space="preserve"> </w:t>
      </w:r>
      <w:r>
        <w:rPr>
          <w:rFonts w:eastAsia="仿宋_GB2312"/>
          <w:sz w:val="32"/>
          <w:szCs w:val="32"/>
        </w:rPr>
        <w:t>参保居民因病情需要未能在当年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日前出院的，其医疗费用应结算在当年</w:t>
      </w:r>
      <w:r>
        <w:rPr>
          <w:rFonts w:eastAsia="仿宋_GB2312"/>
          <w:sz w:val="32"/>
          <w:szCs w:val="32"/>
        </w:rPr>
        <w:t>12</w:t>
      </w:r>
      <w:r>
        <w:rPr>
          <w:rFonts w:eastAsia="仿宋_GB2312"/>
          <w:sz w:val="32"/>
          <w:szCs w:val="32"/>
        </w:rPr>
        <w:t>月</w:t>
      </w:r>
      <w:r>
        <w:rPr>
          <w:rFonts w:eastAsia="仿宋_GB2312"/>
          <w:sz w:val="32"/>
          <w:szCs w:val="32"/>
        </w:rPr>
        <w:t>31</w:t>
      </w:r>
      <w:r>
        <w:rPr>
          <w:rFonts w:eastAsia="仿宋_GB2312"/>
          <w:sz w:val="32"/>
          <w:szCs w:val="32"/>
        </w:rPr>
        <w:t>日，以后发生的费用记入次年。参保居民个人只支付一次起付线。</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第三十六条 </w:t>
      </w:r>
      <w:r>
        <w:rPr>
          <w:rFonts w:eastAsia="仿宋_GB2312"/>
          <w:sz w:val="32"/>
          <w:szCs w:val="32"/>
        </w:rPr>
        <w:t xml:space="preserve"> </w:t>
      </w:r>
      <w:r>
        <w:rPr>
          <w:rFonts w:eastAsia="仿宋_GB2312"/>
          <w:sz w:val="32"/>
          <w:szCs w:val="32"/>
        </w:rPr>
        <w:t>参保居民在参</w:t>
      </w:r>
      <w:r>
        <w:rPr>
          <w:rFonts w:ascii="仿宋_GB2312" w:eastAsia="仿宋_GB2312" w:hint="eastAsia"/>
          <w:sz w:val="32"/>
          <w:szCs w:val="32"/>
        </w:rPr>
        <w:t>保地二级及以下定点医疗机构发生的普通门诊医疗费和一般诊疗</w:t>
      </w:r>
      <w:proofErr w:type="gramStart"/>
      <w:r>
        <w:rPr>
          <w:rFonts w:ascii="仿宋_GB2312" w:eastAsia="仿宋_GB2312" w:hint="eastAsia"/>
          <w:sz w:val="32"/>
          <w:szCs w:val="32"/>
        </w:rPr>
        <w:t>费按照</w:t>
      </w:r>
      <w:proofErr w:type="gramEnd"/>
      <w:r>
        <w:rPr>
          <w:rFonts w:ascii="仿宋_GB2312" w:eastAsia="仿宋_GB2312" w:hint="eastAsia"/>
          <w:sz w:val="32"/>
          <w:szCs w:val="32"/>
        </w:rPr>
        <w:t xml:space="preserve">下列方式执行： </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（一）持有社会保障卡的参保居民，直接划卡结算，并由定点医疗机构出具结算单交参保居民； </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（二）未领到社会保障卡的参保居民，可凭身份证（户口簿）、密码直接结算，定点</w:t>
      </w:r>
      <w:r>
        <w:rPr>
          <w:rFonts w:eastAsia="仿宋_GB2312"/>
          <w:sz w:val="32"/>
          <w:szCs w:val="32"/>
        </w:rPr>
        <w:t>医疗机构填写《宜宾市城乡居民医保普通门诊报销登记表》（见附件</w:t>
      </w:r>
      <w:r>
        <w:rPr>
          <w:rFonts w:eastAsia="仿宋_GB2312"/>
          <w:sz w:val="32"/>
          <w:szCs w:val="32"/>
        </w:rPr>
        <w:t>4</w:t>
      </w:r>
      <w:r>
        <w:rPr>
          <w:rFonts w:eastAsia="仿宋_GB2312"/>
          <w:sz w:val="32"/>
          <w:szCs w:val="32"/>
        </w:rPr>
        <w:t>），由患者签字（按印）认可，并出具结算单交参保居民；</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（三）无《社会保障卡》、《身份证》、《户口簿》的参保居民，可凭参保编码、密码直接结算，定点医疗机构填写《宜宾市城乡居民医保普通门诊报销登记表》，由患者签字（按印）认可，并</w:t>
      </w:r>
      <w:r>
        <w:rPr>
          <w:rFonts w:eastAsia="仿宋_GB2312"/>
          <w:sz w:val="32"/>
          <w:szCs w:val="32"/>
        </w:rPr>
        <w:lastRenderedPageBreak/>
        <w:t>出具结算单交参保居民；</w:t>
      </w:r>
      <w:r>
        <w:rPr>
          <w:rFonts w:eastAsia="仿宋_GB2312"/>
          <w:sz w:val="32"/>
          <w:szCs w:val="32"/>
        </w:rPr>
        <w:t xml:space="preserve"> </w:t>
      </w:r>
    </w:p>
    <w:p w:rsidR="00180C80" w:rsidRDefault="00F52C36">
      <w:pPr>
        <w:spacing w:line="560" w:lineRule="exact"/>
        <w:ind w:firstLineChars="200" w:firstLine="640"/>
        <w:rPr>
          <w:rFonts w:eastAsia="仿宋_GB2312"/>
          <w:sz w:val="32"/>
          <w:szCs w:val="32"/>
        </w:rPr>
      </w:pPr>
      <w:r>
        <w:rPr>
          <w:rFonts w:eastAsia="仿宋_GB2312"/>
          <w:sz w:val="32"/>
          <w:szCs w:val="32"/>
        </w:rPr>
        <w:t>（四）普通门诊费和一般诊疗费由村卫生室（社区卫生服务站）按月提交乡镇卫生院（社区卫生服务中心）汇总后，向所在地县（区）</w:t>
      </w:r>
      <w:proofErr w:type="gramStart"/>
      <w:r>
        <w:rPr>
          <w:rFonts w:eastAsia="仿宋_GB2312"/>
          <w:sz w:val="32"/>
          <w:szCs w:val="32"/>
        </w:rPr>
        <w:t>医</w:t>
      </w:r>
      <w:proofErr w:type="gramEnd"/>
      <w:r>
        <w:rPr>
          <w:rFonts w:eastAsia="仿宋_GB2312"/>
          <w:sz w:val="32"/>
          <w:szCs w:val="32"/>
        </w:rPr>
        <w:t>保局申报，县（区）</w:t>
      </w:r>
      <w:proofErr w:type="gramStart"/>
      <w:r>
        <w:rPr>
          <w:rFonts w:eastAsia="仿宋_GB2312"/>
          <w:sz w:val="32"/>
          <w:szCs w:val="32"/>
        </w:rPr>
        <w:t>医</w:t>
      </w:r>
      <w:proofErr w:type="gramEnd"/>
      <w:r>
        <w:rPr>
          <w:rFonts w:eastAsia="仿宋_GB2312"/>
          <w:sz w:val="32"/>
          <w:szCs w:val="32"/>
        </w:rPr>
        <w:t>保局审核后拨付；</w:t>
      </w:r>
      <w:r>
        <w:rPr>
          <w:rFonts w:eastAsia="仿宋_GB2312"/>
          <w:sz w:val="32"/>
          <w:szCs w:val="32"/>
        </w:rPr>
        <w:t xml:space="preserve"> </w:t>
      </w:r>
    </w:p>
    <w:p w:rsidR="00180C80" w:rsidRDefault="00F52C36">
      <w:pPr>
        <w:spacing w:line="560" w:lineRule="exact"/>
        <w:ind w:firstLineChars="200" w:firstLine="640"/>
        <w:rPr>
          <w:rFonts w:ascii="仿宋_GB2312" w:eastAsia="仿宋_GB2312"/>
          <w:sz w:val="32"/>
          <w:szCs w:val="32"/>
        </w:rPr>
      </w:pPr>
      <w:r>
        <w:rPr>
          <w:rFonts w:eastAsia="仿宋_GB2312"/>
          <w:sz w:val="32"/>
          <w:szCs w:val="32"/>
        </w:rPr>
        <w:t>（五）《宜宾市城乡居民医保普</w:t>
      </w:r>
      <w:r>
        <w:rPr>
          <w:rFonts w:ascii="仿宋_GB2312" w:eastAsia="仿宋_GB2312" w:hint="eastAsia"/>
          <w:sz w:val="32"/>
          <w:szCs w:val="32"/>
        </w:rPr>
        <w:t xml:space="preserve">通门诊报销登记表》由乡镇卫生院（社区卫生服务中心）统一归档管理。 </w:t>
      </w:r>
    </w:p>
    <w:p w:rsidR="00180C80" w:rsidRDefault="00F52C36">
      <w:pPr>
        <w:spacing w:line="560" w:lineRule="exact"/>
        <w:ind w:firstLineChars="200" w:firstLine="640"/>
        <w:rPr>
          <w:rFonts w:eastAsia="仿宋_GB2312"/>
          <w:sz w:val="32"/>
          <w:szCs w:val="32"/>
        </w:rPr>
      </w:pPr>
      <w:r>
        <w:rPr>
          <w:rFonts w:ascii="黑体" w:eastAsia="黑体" w:hint="eastAsia"/>
          <w:sz w:val="32"/>
          <w:szCs w:val="32"/>
        </w:rPr>
        <w:t xml:space="preserve">第三十七条  </w:t>
      </w:r>
      <w:r>
        <w:rPr>
          <w:rFonts w:eastAsia="仿宋_GB2312"/>
          <w:sz w:val="32"/>
          <w:szCs w:val="32"/>
        </w:rPr>
        <w:t>建立居民</w:t>
      </w:r>
      <w:proofErr w:type="gramStart"/>
      <w:r>
        <w:rPr>
          <w:rFonts w:eastAsia="仿宋_GB2312"/>
          <w:sz w:val="32"/>
          <w:szCs w:val="32"/>
        </w:rPr>
        <w:t>医</w:t>
      </w:r>
      <w:proofErr w:type="gramEnd"/>
      <w:r>
        <w:rPr>
          <w:rFonts w:eastAsia="仿宋_GB2312"/>
          <w:sz w:val="32"/>
          <w:szCs w:val="32"/>
        </w:rPr>
        <w:t>保基金付费总额控制制度。推进按疾病诊断相关分组付费（</w:t>
      </w:r>
      <w:r>
        <w:rPr>
          <w:rFonts w:eastAsia="仿宋_GB2312"/>
          <w:sz w:val="32"/>
          <w:szCs w:val="32"/>
        </w:rPr>
        <w:t>DRGS</w:t>
      </w:r>
      <w:r>
        <w:rPr>
          <w:rFonts w:eastAsia="仿宋_GB2312"/>
          <w:sz w:val="32"/>
          <w:szCs w:val="32"/>
        </w:rPr>
        <w:t>）、按病种付费、按人头付费、</w:t>
      </w:r>
      <w:proofErr w:type="gramStart"/>
      <w:r>
        <w:rPr>
          <w:rFonts w:eastAsia="仿宋_GB2312"/>
          <w:sz w:val="32"/>
          <w:szCs w:val="32"/>
        </w:rPr>
        <w:t>按床日</w:t>
      </w:r>
      <w:proofErr w:type="gramEnd"/>
      <w:r>
        <w:rPr>
          <w:rFonts w:eastAsia="仿宋_GB2312"/>
          <w:sz w:val="32"/>
          <w:szCs w:val="32"/>
        </w:rPr>
        <w:t>付费、按项目付费等多种付费方式相结合的居民</w:t>
      </w:r>
      <w:proofErr w:type="gramStart"/>
      <w:r>
        <w:rPr>
          <w:rFonts w:eastAsia="仿宋_GB2312"/>
          <w:sz w:val="32"/>
          <w:szCs w:val="32"/>
        </w:rPr>
        <w:t>医</w:t>
      </w:r>
      <w:proofErr w:type="gramEnd"/>
      <w:r>
        <w:rPr>
          <w:rFonts w:eastAsia="仿宋_GB2312"/>
          <w:sz w:val="32"/>
          <w:szCs w:val="32"/>
        </w:rPr>
        <w:t>保基金支付管理模式。</w:t>
      </w:r>
      <w:r>
        <w:rPr>
          <w:rFonts w:eastAsia="仿宋_GB2312"/>
          <w:sz w:val="32"/>
          <w:szCs w:val="32"/>
        </w:rPr>
        <w:t xml:space="preserve"> </w:t>
      </w:r>
    </w:p>
    <w:p w:rsidR="00180C80" w:rsidRDefault="00180C80">
      <w:pPr>
        <w:spacing w:line="560" w:lineRule="exact"/>
        <w:rPr>
          <w:rFonts w:ascii="仿宋_GB2312" w:eastAsia="仿宋_GB2312"/>
          <w:sz w:val="32"/>
          <w:szCs w:val="32"/>
        </w:rPr>
      </w:pPr>
    </w:p>
    <w:p w:rsidR="00180C80" w:rsidRDefault="00F52C36">
      <w:pPr>
        <w:spacing w:line="560" w:lineRule="exact"/>
        <w:jc w:val="center"/>
        <w:rPr>
          <w:rFonts w:ascii="黑体" w:eastAsia="黑体"/>
          <w:sz w:val="32"/>
          <w:szCs w:val="32"/>
        </w:rPr>
      </w:pPr>
      <w:r>
        <w:rPr>
          <w:rFonts w:ascii="黑体" w:eastAsia="黑体" w:hint="eastAsia"/>
          <w:sz w:val="32"/>
          <w:szCs w:val="32"/>
        </w:rPr>
        <w:t>第四章  基金收支及监管</w:t>
      </w:r>
    </w:p>
    <w:p w:rsidR="00180C80" w:rsidRDefault="00180C80">
      <w:pPr>
        <w:spacing w:line="560" w:lineRule="exact"/>
        <w:rPr>
          <w:rFonts w:ascii="仿宋_GB2312" w:eastAsia="仿宋_GB2312"/>
          <w:sz w:val="32"/>
          <w:szCs w:val="32"/>
        </w:rPr>
      </w:pP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第三十八条 </w:t>
      </w:r>
      <w:r>
        <w:rPr>
          <w:rFonts w:ascii="仿宋_GB2312" w:eastAsia="仿宋_GB2312" w:hint="eastAsia"/>
          <w:sz w:val="32"/>
          <w:szCs w:val="32"/>
        </w:rPr>
        <w:t xml:space="preserve"> 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保基金的征缴、支付管理。</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（一）在各县（区）设立居民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保基金“收入户”、“支出户”，基金纳入财政社保专户，实行收支两条线管理。居民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保基金的银行计息办法按国家有关规定执行。</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（二）居民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保费的征缴、收入管理，按照《社会保险法》、国务院《社会保险费征缴暂行条例》和国家有关规定执行。居民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保费征缴实行属地管理。各县（区）每月收取的居民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保费全额划入“宜宾市居民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保基金收入户”。市</w:t>
      </w:r>
      <w:proofErr w:type="gramStart"/>
      <w:r>
        <w:rPr>
          <w:rFonts w:ascii="仿宋_GB2312" w:eastAsia="仿宋_GB2312" w:hint="eastAsia"/>
          <w:sz w:val="32"/>
          <w:szCs w:val="32"/>
        </w:rPr>
        <w:t>医</w:t>
      </w:r>
      <w:proofErr w:type="gramEnd"/>
      <w:r>
        <w:rPr>
          <w:rFonts w:ascii="仿宋_GB2312" w:eastAsia="仿宋_GB2312" w:hint="eastAsia"/>
          <w:sz w:val="32"/>
          <w:szCs w:val="32"/>
        </w:rPr>
        <w:t>保局每月月</w:t>
      </w:r>
      <w:proofErr w:type="gramStart"/>
      <w:r>
        <w:rPr>
          <w:rFonts w:ascii="仿宋_GB2312" w:eastAsia="仿宋_GB2312" w:hint="eastAsia"/>
          <w:sz w:val="32"/>
          <w:szCs w:val="32"/>
        </w:rPr>
        <w:t>末将收入户征收</w:t>
      </w:r>
      <w:proofErr w:type="gramEnd"/>
      <w:r>
        <w:rPr>
          <w:rFonts w:ascii="仿宋_GB2312" w:eastAsia="仿宋_GB2312" w:hint="eastAsia"/>
          <w:sz w:val="32"/>
          <w:szCs w:val="32"/>
        </w:rPr>
        <w:t>的居民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保基金（含利息）全额划转至市社会保险基金</w:t>
      </w:r>
      <w:r>
        <w:rPr>
          <w:rFonts w:ascii="仿宋_GB2312" w:eastAsia="仿宋_GB2312" w:hint="eastAsia"/>
          <w:sz w:val="32"/>
          <w:szCs w:val="32"/>
        </w:rPr>
        <w:lastRenderedPageBreak/>
        <w:t>财政专户。</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（三）居民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保基金支出管理。各县（区）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保局按职责负责属地参保居民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保待遇的审核和支付工作。市医疗保险局根据居民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w:t>
      </w:r>
      <w:proofErr w:type="gramStart"/>
      <w:r>
        <w:rPr>
          <w:rFonts w:ascii="仿宋_GB2312" w:eastAsia="仿宋_GB2312" w:hint="eastAsia"/>
          <w:sz w:val="32"/>
          <w:szCs w:val="32"/>
        </w:rPr>
        <w:t>基金月</w:t>
      </w:r>
      <w:proofErr w:type="gramEnd"/>
      <w:r>
        <w:rPr>
          <w:rFonts w:ascii="仿宋_GB2312" w:eastAsia="仿宋_GB2312" w:hint="eastAsia"/>
          <w:sz w:val="32"/>
          <w:szCs w:val="32"/>
        </w:rPr>
        <w:t>支出金额（区县申报用款计划），按月将基金划拨至各县（区）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保局的居民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保基金“支出户”。</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 xml:space="preserve">第三十九条 </w:t>
      </w:r>
      <w:r>
        <w:rPr>
          <w:rFonts w:ascii="仿宋_GB2312" w:eastAsia="仿宋_GB2312" w:hint="eastAsia"/>
          <w:sz w:val="32"/>
          <w:szCs w:val="32"/>
        </w:rPr>
        <w:t xml:space="preserve"> 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保基金监督。</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（一）街道（乡镇）政府应加强对个人缴纳的居民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保费的监管，确保基金安全。</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（二）市、县（区）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保局应建立健全内控制度，按照职责分工和社会保险基金财务制度规定进行会计核算和编制基金预、决算，按季度分析基金运行情况。</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（三）市、县（区）人力资源和社会保障局、财政局定期或不定期对居民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保基金收入、支出、结余和存储情况以及</w:t>
      </w:r>
      <w:proofErr w:type="gramStart"/>
      <w:r>
        <w:rPr>
          <w:rFonts w:ascii="仿宋_GB2312" w:eastAsia="仿宋_GB2312" w:hint="eastAsia"/>
          <w:sz w:val="32"/>
          <w:szCs w:val="32"/>
        </w:rPr>
        <w:t>医</w:t>
      </w:r>
      <w:proofErr w:type="gramEnd"/>
      <w:r>
        <w:rPr>
          <w:rFonts w:ascii="仿宋_GB2312" w:eastAsia="仿宋_GB2312" w:hint="eastAsia"/>
          <w:sz w:val="32"/>
          <w:szCs w:val="32"/>
        </w:rPr>
        <w:t>保经办机构与经办居民大病保险的商业保险公司履行合同情况进行监督检查，确保基金安全。</w:t>
      </w: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第四十条</w:t>
      </w:r>
      <w:r>
        <w:rPr>
          <w:rFonts w:ascii="仿宋_GB2312" w:eastAsia="仿宋_GB2312" w:hint="eastAsia"/>
          <w:sz w:val="32"/>
          <w:szCs w:val="32"/>
        </w:rPr>
        <w:t xml:space="preserve">  建立健全居民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保基金预决算制度、定点医疗机构考核制度、内部审计制度、信息公开制度，确保基金的安全运行。</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（一）居民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保基金实行年度预算管理。按基金预算管理原则和风险预控机制，编制年度基金预算，保证基金当期收支平衡，略有结余。</w:t>
      </w:r>
    </w:p>
    <w:p w:rsidR="00180C80" w:rsidRDefault="00F52C36">
      <w:pPr>
        <w:spacing w:line="560" w:lineRule="exact"/>
        <w:ind w:firstLineChars="200" w:firstLine="640"/>
        <w:rPr>
          <w:rFonts w:ascii="仿宋_GB2312" w:eastAsia="仿宋_GB2312"/>
          <w:sz w:val="32"/>
          <w:szCs w:val="32"/>
        </w:rPr>
      </w:pPr>
      <w:r>
        <w:rPr>
          <w:rFonts w:ascii="仿宋_GB2312" w:eastAsia="仿宋_GB2312" w:hint="eastAsia"/>
          <w:sz w:val="32"/>
          <w:szCs w:val="32"/>
        </w:rPr>
        <w:t>（二）建立居民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保定点医疗机构考核制度，由市、县（区）</w:t>
      </w:r>
      <w:r>
        <w:rPr>
          <w:rFonts w:ascii="仿宋_GB2312" w:eastAsia="仿宋_GB2312" w:hint="eastAsia"/>
          <w:sz w:val="32"/>
          <w:szCs w:val="32"/>
        </w:rPr>
        <w:lastRenderedPageBreak/>
        <w:t>人力资源和社会保障局、</w:t>
      </w:r>
      <w:proofErr w:type="gramStart"/>
      <w:r>
        <w:rPr>
          <w:rFonts w:ascii="仿宋_GB2312" w:eastAsia="仿宋_GB2312" w:hint="eastAsia"/>
          <w:sz w:val="32"/>
          <w:szCs w:val="32"/>
        </w:rPr>
        <w:t>医</w:t>
      </w:r>
      <w:proofErr w:type="gramEnd"/>
      <w:r>
        <w:rPr>
          <w:rFonts w:ascii="仿宋_GB2312" w:eastAsia="仿宋_GB2312" w:hint="eastAsia"/>
          <w:sz w:val="32"/>
          <w:szCs w:val="32"/>
        </w:rPr>
        <w:t>保局对定点医疗机构执行居民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保政策和履行</w:t>
      </w:r>
      <w:proofErr w:type="gramStart"/>
      <w:r>
        <w:rPr>
          <w:rFonts w:ascii="仿宋_GB2312" w:eastAsia="仿宋_GB2312" w:hint="eastAsia"/>
          <w:sz w:val="32"/>
          <w:szCs w:val="32"/>
        </w:rPr>
        <w:t>医</w:t>
      </w:r>
      <w:proofErr w:type="gramEnd"/>
      <w:r>
        <w:rPr>
          <w:rFonts w:ascii="仿宋_GB2312" w:eastAsia="仿宋_GB2312" w:hint="eastAsia"/>
          <w:sz w:val="32"/>
          <w:szCs w:val="32"/>
        </w:rPr>
        <w:t xml:space="preserve">保服务协议等情况进行年度考核。  </w:t>
      </w:r>
    </w:p>
    <w:p w:rsidR="00180C80" w:rsidRDefault="00F52C36">
      <w:pPr>
        <w:spacing w:line="560" w:lineRule="exact"/>
        <w:ind w:firstLineChars="200" w:firstLine="640"/>
        <w:rPr>
          <w:rFonts w:eastAsia="仿宋_GB2312"/>
          <w:sz w:val="32"/>
          <w:szCs w:val="32"/>
        </w:rPr>
      </w:pPr>
      <w:r>
        <w:rPr>
          <w:rFonts w:ascii="仿宋_GB2312" w:eastAsia="仿宋_GB2312" w:hint="eastAsia"/>
          <w:sz w:val="32"/>
          <w:szCs w:val="32"/>
        </w:rPr>
        <w:t>（三）建立审计稽核制度。市</w:t>
      </w:r>
      <w:proofErr w:type="gramStart"/>
      <w:r>
        <w:rPr>
          <w:rFonts w:ascii="仿宋_GB2312" w:eastAsia="仿宋_GB2312" w:hint="eastAsia"/>
          <w:sz w:val="32"/>
          <w:szCs w:val="32"/>
        </w:rPr>
        <w:t>医</w:t>
      </w:r>
      <w:proofErr w:type="gramEnd"/>
      <w:r>
        <w:rPr>
          <w:rFonts w:ascii="仿宋_GB2312" w:eastAsia="仿宋_GB2312" w:hint="eastAsia"/>
          <w:sz w:val="32"/>
          <w:szCs w:val="32"/>
        </w:rPr>
        <w:t>保局负责对各县（区）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保局执行居民</w:t>
      </w:r>
      <w:proofErr w:type="gramStart"/>
      <w:r>
        <w:rPr>
          <w:rFonts w:ascii="仿宋_GB2312" w:eastAsia="仿宋_GB2312" w:hint="eastAsia"/>
          <w:sz w:val="32"/>
          <w:szCs w:val="32"/>
        </w:rPr>
        <w:t>医</w:t>
      </w:r>
      <w:proofErr w:type="gramEnd"/>
      <w:r>
        <w:rPr>
          <w:rFonts w:ascii="仿宋_GB2312" w:eastAsia="仿宋_GB2312" w:hint="eastAsia"/>
          <w:sz w:val="32"/>
          <w:szCs w:val="32"/>
        </w:rPr>
        <w:t>保基金收支预（决）算、基金运行等情况进行内部审计；市、县（区）</w:t>
      </w:r>
      <w:proofErr w:type="gramStart"/>
      <w:r>
        <w:rPr>
          <w:rFonts w:ascii="仿宋_GB2312" w:eastAsia="仿宋_GB2312" w:hint="eastAsia"/>
          <w:sz w:val="32"/>
          <w:szCs w:val="32"/>
        </w:rPr>
        <w:t>医</w:t>
      </w:r>
      <w:proofErr w:type="gramEnd"/>
      <w:r>
        <w:rPr>
          <w:rFonts w:ascii="仿宋_GB2312" w:eastAsia="仿宋_GB2312" w:hint="eastAsia"/>
          <w:sz w:val="32"/>
          <w:szCs w:val="32"/>
        </w:rPr>
        <w:t>保局对定点医疗机构发生的医疗费用实行网络动态管理、实时监</w:t>
      </w:r>
      <w:r>
        <w:rPr>
          <w:rFonts w:eastAsia="仿宋_GB2312"/>
          <w:sz w:val="32"/>
          <w:szCs w:val="32"/>
        </w:rPr>
        <w:t>控，并按《社会保险稽核办法》（原国家劳动和社会保障部令第</w:t>
      </w:r>
      <w:r>
        <w:rPr>
          <w:rFonts w:eastAsia="仿宋_GB2312"/>
          <w:sz w:val="32"/>
          <w:szCs w:val="32"/>
        </w:rPr>
        <w:t>16</w:t>
      </w:r>
      <w:r>
        <w:rPr>
          <w:rFonts w:eastAsia="仿宋_GB2312"/>
          <w:sz w:val="32"/>
          <w:szCs w:val="32"/>
        </w:rPr>
        <w:t>号）进行稽核。</w:t>
      </w:r>
    </w:p>
    <w:p w:rsidR="00180C80" w:rsidRDefault="00F52C36">
      <w:pPr>
        <w:spacing w:line="560" w:lineRule="exact"/>
        <w:ind w:firstLineChars="200" w:firstLine="640"/>
        <w:rPr>
          <w:rFonts w:eastAsia="仿宋_GB2312"/>
          <w:sz w:val="32"/>
          <w:szCs w:val="32"/>
        </w:rPr>
      </w:pPr>
      <w:r>
        <w:rPr>
          <w:rFonts w:eastAsia="仿宋_GB2312"/>
          <w:sz w:val="32"/>
          <w:szCs w:val="32"/>
        </w:rPr>
        <w:t>（四）每年定期向社会公布上年度统筹基金的收支情况，接受审计部门和社会公众的监督。</w:t>
      </w:r>
    </w:p>
    <w:p w:rsidR="00180C80" w:rsidRDefault="00180C80">
      <w:pPr>
        <w:spacing w:line="560" w:lineRule="exact"/>
        <w:rPr>
          <w:rFonts w:ascii="仿宋_GB2312" w:eastAsia="仿宋_GB2312"/>
          <w:sz w:val="32"/>
          <w:szCs w:val="32"/>
        </w:rPr>
      </w:pPr>
    </w:p>
    <w:p w:rsidR="00180C80" w:rsidRDefault="00F52C36">
      <w:pPr>
        <w:spacing w:line="560" w:lineRule="exact"/>
        <w:jc w:val="center"/>
        <w:rPr>
          <w:rFonts w:ascii="黑体" w:eastAsia="黑体"/>
          <w:sz w:val="32"/>
          <w:szCs w:val="32"/>
        </w:rPr>
      </w:pPr>
      <w:r>
        <w:rPr>
          <w:rFonts w:ascii="黑体" w:eastAsia="黑体" w:hint="eastAsia"/>
          <w:sz w:val="32"/>
          <w:szCs w:val="32"/>
        </w:rPr>
        <w:t>第五章  其他</w:t>
      </w:r>
    </w:p>
    <w:p w:rsidR="00180C80" w:rsidRDefault="00180C80">
      <w:pPr>
        <w:spacing w:line="560" w:lineRule="exact"/>
        <w:rPr>
          <w:rFonts w:ascii="仿宋_GB2312" w:eastAsia="仿宋_GB2312"/>
          <w:sz w:val="32"/>
          <w:szCs w:val="32"/>
        </w:rPr>
      </w:pPr>
    </w:p>
    <w:p w:rsidR="00180C80" w:rsidRDefault="00F52C36">
      <w:pPr>
        <w:spacing w:line="560" w:lineRule="exact"/>
        <w:ind w:firstLineChars="200" w:firstLine="640"/>
        <w:rPr>
          <w:rFonts w:ascii="仿宋_GB2312" w:eastAsia="仿宋_GB2312"/>
          <w:sz w:val="32"/>
          <w:szCs w:val="32"/>
        </w:rPr>
      </w:pPr>
      <w:r>
        <w:rPr>
          <w:rFonts w:ascii="黑体" w:eastAsia="黑体" w:hint="eastAsia"/>
          <w:sz w:val="32"/>
          <w:szCs w:val="32"/>
        </w:rPr>
        <w:t>第四十一条</w:t>
      </w:r>
      <w:r>
        <w:rPr>
          <w:rFonts w:eastAsia="仿宋_GB2312"/>
          <w:sz w:val="32"/>
          <w:szCs w:val="32"/>
        </w:rPr>
        <w:t>本实施细则与《办法》同时施行。原《宜宾市人社局财政局关于印发宜宾市基本医疗保险实施细则的通知》（宜人社发〔</w:t>
      </w:r>
      <w:r>
        <w:rPr>
          <w:rFonts w:eastAsia="仿宋_GB2312"/>
          <w:sz w:val="32"/>
          <w:szCs w:val="32"/>
        </w:rPr>
        <w:t>2015</w:t>
      </w:r>
      <w:r>
        <w:rPr>
          <w:rFonts w:eastAsia="仿宋_GB2312"/>
          <w:sz w:val="32"/>
          <w:szCs w:val="32"/>
        </w:rPr>
        <w:t>〕</w:t>
      </w:r>
      <w:r>
        <w:rPr>
          <w:rFonts w:eastAsia="仿宋_GB2312"/>
          <w:sz w:val="32"/>
          <w:szCs w:val="32"/>
        </w:rPr>
        <w:t>89</w:t>
      </w:r>
      <w:r>
        <w:rPr>
          <w:rFonts w:eastAsia="仿宋_GB2312"/>
          <w:sz w:val="32"/>
          <w:szCs w:val="32"/>
        </w:rPr>
        <w:t>号）同时</w:t>
      </w:r>
      <w:r>
        <w:rPr>
          <w:rFonts w:ascii="仿宋_GB2312" w:eastAsia="仿宋_GB2312" w:hint="eastAsia"/>
          <w:sz w:val="32"/>
          <w:szCs w:val="32"/>
        </w:rPr>
        <w:t>废止。</w:t>
      </w:r>
    </w:p>
    <w:p w:rsidR="00180C80" w:rsidRDefault="00180C80">
      <w:pPr>
        <w:spacing w:line="560" w:lineRule="exact"/>
        <w:rPr>
          <w:rFonts w:ascii="仿宋_GB2312" w:eastAsia="仿宋_GB2312"/>
          <w:sz w:val="32"/>
          <w:szCs w:val="32"/>
        </w:rPr>
      </w:pPr>
    </w:p>
    <w:p w:rsidR="00180C80" w:rsidRDefault="00F52C36">
      <w:pPr>
        <w:spacing w:line="560" w:lineRule="exact"/>
        <w:ind w:firstLineChars="200" w:firstLine="640"/>
        <w:rPr>
          <w:rFonts w:eastAsia="仿宋_GB2312"/>
          <w:sz w:val="32"/>
          <w:szCs w:val="32"/>
        </w:rPr>
      </w:pPr>
      <w:r>
        <w:rPr>
          <w:rFonts w:eastAsia="仿宋_GB2312"/>
          <w:sz w:val="32"/>
          <w:szCs w:val="32"/>
        </w:rPr>
        <w:t>附件：</w:t>
      </w:r>
      <w:r>
        <w:rPr>
          <w:rFonts w:eastAsia="仿宋_GB2312"/>
          <w:sz w:val="32"/>
          <w:szCs w:val="32"/>
        </w:rPr>
        <w:t>1</w:t>
      </w:r>
      <w:r>
        <w:rPr>
          <w:rFonts w:eastAsia="仿宋_GB2312" w:hint="eastAsia"/>
          <w:sz w:val="32"/>
          <w:szCs w:val="32"/>
        </w:rPr>
        <w:t>．</w:t>
      </w:r>
      <w:r>
        <w:rPr>
          <w:rFonts w:eastAsia="仿宋_GB2312"/>
          <w:sz w:val="32"/>
          <w:szCs w:val="32"/>
        </w:rPr>
        <w:t>宜宾市城乡居民</w:t>
      </w:r>
      <w:proofErr w:type="gramStart"/>
      <w:r>
        <w:rPr>
          <w:rFonts w:eastAsia="仿宋_GB2312"/>
          <w:sz w:val="32"/>
          <w:szCs w:val="32"/>
        </w:rPr>
        <w:t>医</w:t>
      </w:r>
      <w:proofErr w:type="gramEnd"/>
      <w:r>
        <w:rPr>
          <w:rFonts w:eastAsia="仿宋_GB2312"/>
          <w:sz w:val="32"/>
          <w:szCs w:val="32"/>
        </w:rPr>
        <w:t>保参保缴费登记表</w:t>
      </w:r>
    </w:p>
    <w:p w:rsidR="00180C80" w:rsidRDefault="00F52C36">
      <w:pPr>
        <w:spacing w:line="560" w:lineRule="exact"/>
        <w:rPr>
          <w:rFonts w:eastAsia="仿宋_GB2312"/>
          <w:sz w:val="32"/>
          <w:szCs w:val="32"/>
        </w:rPr>
      </w:pPr>
      <w:r>
        <w:rPr>
          <w:rFonts w:eastAsia="仿宋_GB2312"/>
          <w:sz w:val="32"/>
          <w:szCs w:val="32"/>
        </w:rPr>
        <w:t xml:space="preserve">　　　</w:t>
      </w:r>
      <w:r>
        <w:rPr>
          <w:rFonts w:eastAsia="仿宋_GB2312"/>
          <w:sz w:val="32"/>
          <w:szCs w:val="32"/>
        </w:rPr>
        <w:t xml:space="preserve">    2</w:t>
      </w:r>
      <w:r>
        <w:rPr>
          <w:rFonts w:eastAsia="仿宋_GB2312" w:hint="eastAsia"/>
          <w:sz w:val="32"/>
          <w:szCs w:val="32"/>
        </w:rPr>
        <w:t>．</w:t>
      </w:r>
      <w:r>
        <w:rPr>
          <w:rFonts w:eastAsia="仿宋_GB2312"/>
          <w:sz w:val="32"/>
          <w:szCs w:val="32"/>
        </w:rPr>
        <w:t>宜宾市城乡居民</w:t>
      </w:r>
      <w:proofErr w:type="gramStart"/>
      <w:r>
        <w:rPr>
          <w:rFonts w:eastAsia="仿宋_GB2312"/>
          <w:sz w:val="32"/>
          <w:szCs w:val="32"/>
        </w:rPr>
        <w:t>医</w:t>
      </w:r>
      <w:proofErr w:type="gramEnd"/>
      <w:r>
        <w:rPr>
          <w:rFonts w:eastAsia="仿宋_GB2312"/>
          <w:sz w:val="32"/>
          <w:szCs w:val="32"/>
        </w:rPr>
        <w:t>保参保花名册</w:t>
      </w:r>
    </w:p>
    <w:p w:rsidR="00180C80" w:rsidRDefault="00F52C36">
      <w:pPr>
        <w:spacing w:line="560" w:lineRule="exact"/>
        <w:rPr>
          <w:rFonts w:eastAsia="仿宋_GB2312"/>
          <w:sz w:val="32"/>
          <w:szCs w:val="32"/>
        </w:rPr>
      </w:pPr>
      <w:r>
        <w:rPr>
          <w:rFonts w:eastAsia="仿宋_GB2312"/>
          <w:sz w:val="32"/>
          <w:szCs w:val="32"/>
        </w:rPr>
        <w:t xml:space="preserve">          3</w:t>
      </w:r>
      <w:r>
        <w:rPr>
          <w:rFonts w:eastAsia="仿宋_GB2312" w:hint="eastAsia"/>
          <w:sz w:val="32"/>
          <w:szCs w:val="32"/>
        </w:rPr>
        <w:t>．</w:t>
      </w:r>
      <w:r>
        <w:rPr>
          <w:rFonts w:eastAsia="仿宋_GB2312"/>
          <w:sz w:val="32"/>
          <w:szCs w:val="32"/>
        </w:rPr>
        <w:t>宜宾市基本医疗保险外伤病人受伤原因承诺书</w:t>
      </w:r>
    </w:p>
    <w:p w:rsidR="00180C80" w:rsidRDefault="00F52C36">
      <w:pPr>
        <w:spacing w:line="560" w:lineRule="exact"/>
        <w:rPr>
          <w:rFonts w:eastAsia="仿宋_GB2312"/>
          <w:sz w:val="32"/>
          <w:szCs w:val="32"/>
        </w:rPr>
      </w:pPr>
      <w:r>
        <w:rPr>
          <w:rFonts w:eastAsia="仿宋_GB2312"/>
          <w:sz w:val="32"/>
          <w:szCs w:val="32"/>
        </w:rPr>
        <w:t xml:space="preserve">          4</w:t>
      </w:r>
      <w:r>
        <w:rPr>
          <w:rFonts w:eastAsia="仿宋_GB2312" w:hint="eastAsia"/>
          <w:sz w:val="32"/>
          <w:szCs w:val="32"/>
        </w:rPr>
        <w:t>．</w:t>
      </w:r>
      <w:r>
        <w:rPr>
          <w:rFonts w:eastAsia="仿宋_GB2312"/>
          <w:sz w:val="32"/>
          <w:szCs w:val="32"/>
        </w:rPr>
        <w:t>宜宾市城乡居民</w:t>
      </w:r>
      <w:proofErr w:type="gramStart"/>
      <w:r>
        <w:rPr>
          <w:rFonts w:eastAsia="仿宋_GB2312"/>
          <w:sz w:val="32"/>
          <w:szCs w:val="32"/>
        </w:rPr>
        <w:t>医</w:t>
      </w:r>
      <w:proofErr w:type="gramEnd"/>
      <w:r>
        <w:rPr>
          <w:rFonts w:eastAsia="仿宋_GB2312"/>
          <w:sz w:val="32"/>
          <w:szCs w:val="32"/>
        </w:rPr>
        <w:t>保门诊报销登记表</w:t>
      </w:r>
    </w:p>
    <w:p w:rsidR="00180C80" w:rsidRDefault="00180C80"/>
    <w:p w:rsidR="00180C80" w:rsidRDefault="00180C80"/>
    <w:p w:rsidR="00180C80" w:rsidRDefault="00180C80"/>
    <w:p w:rsidR="00180C80" w:rsidRDefault="00180C80"/>
    <w:p w:rsidR="00180C80" w:rsidRDefault="00180C80"/>
    <w:p w:rsidR="00180C80" w:rsidRDefault="00180C80">
      <w:pPr>
        <w:sectPr w:rsidR="00180C80">
          <w:footerReference w:type="even" r:id="rId11"/>
          <w:footerReference w:type="default" r:id="rId12"/>
          <w:pgSz w:w="11906" w:h="16838"/>
          <w:pgMar w:top="2098" w:right="1474" w:bottom="1985" w:left="1588" w:header="851" w:footer="992" w:gutter="0"/>
          <w:pgNumType w:start="1"/>
          <w:cols w:space="425"/>
          <w:docGrid w:type="lines" w:linePitch="312"/>
        </w:sectPr>
      </w:pPr>
    </w:p>
    <w:p w:rsidR="00180C80" w:rsidRDefault="00F52C36">
      <w:pPr>
        <w:rPr>
          <w:rFonts w:ascii="黑体" w:eastAsia="黑体"/>
          <w:sz w:val="32"/>
          <w:szCs w:val="32"/>
        </w:rPr>
      </w:pPr>
      <w:r>
        <w:rPr>
          <w:rFonts w:ascii="黑体" w:eastAsia="黑体" w:hint="eastAsia"/>
          <w:sz w:val="32"/>
          <w:szCs w:val="32"/>
        </w:rPr>
        <w:lastRenderedPageBreak/>
        <w:t>附件1</w:t>
      </w:r>
    </w:p>
    <w:tbl>
      <w:tblPr>
        <w:tblW w:w="14218" w:type="dxa"/>
        <w:tblLayout w:type="fixed"/>
        <w:tblLook w:val="04A0"/>
      </w:tblPr>
      <w:tblGrid>
        <w:gridCol w:w="507"/>
        <w:gridCol w:w="500"/>
        <w:gridCol w:w="1248"/>
        <w:gridCol w:w="344"/>
        <w:gridCol w:w="1118"/>
        <w:gridCol w:w="273"/>
        <w:gridCol w:w="273"/>
        <w:gridCol w:w="196"/>
        <w:gridCol w:w="77"/>
        <w:gridCol w:w="273"/>
        <w:gridCol w:w="273"/>
        <w:gridCol w:w="273"/>
        <w:gridCol w:w="119"/>
        <w:gridCol w:w="154"/>
        <w:gridCol w:w="273"/>
        <w:gridCol w:w="273"/>
        <w:gridCol w:w="247"/>
        <w:gridCol w:w="26"/>
        <w:gridCol w:w="208"/>
        <w:gridCol w:w="65"/>
        <w:gridCol w:w="273"/>
        <w:gridCol w:w="273"/>
        <w:gridCol w:w="273"/>
        <w:gridCol w:w="136"/>
        <w:gridCol w:w="136"/>
        <w:gridCol w:w="273"/>
        <w:gridCol w:w="273"/>
        <w:gridCol w:w="276"/>
        <w:gridCol w:w="1163"/>
        <w:gridCol w:w="1078"/>
        <w:gridCol w:w="975"/>
        <w:gridCol w:w="677"/>
        <w:gridCol w:w="1692"/>
      </w:tblGrid>
      <w:tr w:rsidR="00180C80">
        <w:trPr>
          <w:trHeight w:val="450"/>
        </w:trPr>
        <w:tc>
          <w:tcPr>
            <w:tcW w:w="14218" w:type="dxa"/>
            <w:gridSpan w:val="33"/>
            <w:tcBorders>
              <w:top w:val="nil"/>
              <w:left w:val="nil"/>
              <w:bottom w:val="nil"/>
              <w:right w:val="nil"/>
            </w:tcBorders>
            <w:shd w:val="clear" w:color="auto" w:fill="auto"/>
            <w:vAlign w:val="bottom"/>
          </w:tcPr>
          <w:p w:rsidR="00180C80" w:rsidRDefault="00F52C36">
            <w:pPr>
              <w:widowControl/>
              <w:jc w:val="center"/>
              <w:rPr>
                <w:rFonts w:ascii="方正小标宋简体" w:eastAsia="方正小标宋简体" w:hAnsi="宋体" w:cs="宋体"/>
                <w:kern w:val="0"/>
                <w:sz w:val="28"/>
                <w:szCs w:val="28"/>
              </w:rPr>
            </w:pPr>
            <w:r>
              <w:rPr>
                <w:rFonts w:ascii="方正小标宋简体" w:eastAsia="方正小标宋简体" w:hAnsi="宋体" w:cs="宋体" w:hint="eastAsia"/>
                <w:kern w:val="0"/>
                <w:sz w:val="28"/>
                <w:szCs w:val="28"/>
              </w:rPr>
              <w:t>宜宾市城乡居民</w:t>
            </w:r>
            <w:proofErr w:type="gramStart"/>
            <w:r>
              <w:rPr>
                <w:rFonts w:ascii="方正小标宋简体" w:eastAsia="方正小标宋简体" w:hAnsi="宋体" w:cs="宋体" w:hint="eastAsia"/>
                <w:kern w:val="0"/>
                <w:sz w:val="28"/>
                <w:szCs w:val="28"/>
              </w:rPr>
              <w:t>医</w:t>
            </w:r>
            <w:proofErr w:type="gramEnd"/>
            <w:r>
              <w:rPr>
                <w:rFonts w:ascii="方正小标宋简体" w:eastAsia="方正小标宋简体" w:hAnsi="宋体" w:cs="宋体" w:hint="eastAsia"/>
                <w:kern w:val="0"/>
                <w:sz w:val="28"/>
                <w:szCs w:val="28"/>
              </w:rPr>
              <w:t>保参保缴费登记表</w:t>
            </w:r>
          </w:p>
        </w:tc>
      </w:tr>
      <w:tr w:rsidR="00180C80">
        <w:trPr>
          <w:trHeight w:val="533"/>
        </w:trPr>
        <w:tc>
          <w:tcPr>
            <w:tcW w:w="259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户口所在村委会（社区）</w:t>
            </w:r>
          </w:p>
        </w:tc>
        <w:tc>
          <w:tcPr>
            <w:tcW w:w="1860" w:type="dxa"/>
            <w:gridSpan w:val="4"/>
            <w:tcBorders>
              <w:top w:val="single" w:sz="4" w:space="0" w:color="auto"/>
              <w:left w:val="nil"/>
              <w:bottom w:val="single" w:sz="4" w:space="0" w:color="auto"/>
              <w:right w:val="single" w:sz="4" w:space="0" w:color="auto"/>
            </w:tcBorders>
            <w:shd w:val="clear" w:color="auto" w:fill="auto"/>
            <w:vAlign w:val="bottom"/>
          </w:tcPr>
          <w:p w:rsidR="00180C80" w:rsidRDefault="00F52C36">
            <w:pPr>
              <w:widowControl/>
              <w:jc w:val="center"/>
              <w:rPr>
                <w:rFonts w:ascii="宋体" w:hAnsi="宋体" w:cs="宋体"/>
                <w:kern w:val="0"/>
                <w:sz w:val="20"/>
              </w:rPr>
            </w:pPr>
            <w:r>
              <w:rPr>
                <w:rFonts w:ascii="宋体" w:hAnsi="宋体" w:cs="宋体" w:hint="eastAsia"/>
                <w:kern w:val="0"/>
                <w:sz w:val="20"/>
              </w:rPr>
              <w:t xml:space="preserve">　</w:t>
            </w:r>
          </w:p>
        </w:tc>
        <w:tc>
          <w:tcPr>
            <w:tcW w:w="1015" w:type="dxa"/>
            <w:gridSpan w:val="5"/>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户口簿号</w:t>
            </w:r>
          </w:p>
        </w:tc>
        <w:tc>
          <w:tcPr>
            <w:tcW w:w="1181" w:type="dxa"/>
            <w:gridSpan w:val="6"/>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 xml:space="preserve">　</w:t>
            </w:r>
          </w:p>
        </w:tc>
        <w:tc>
          <w:tcPr>
            <w:tcW w:w="1020" w:type="dxa"/>
            <w:gridSpan w:val="5"/>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户主姓名</w:t>
            </w:r>
          </w:p>
        </w:tc>
        <w:tc>
          <w:tcPr>
            <w:tcW w:w="2121" w:type="dxa"/>
            <w:gridSpan w:val="5"/>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 xml:space="preserve">　</w:t>
            </w:r>
          </w:p>
        </w:tc>
        <w:tc>
          <w:tcPr>
            <w:tcW w:w="4422" w:type="dxa"/>
            <w:gridSpan w:val="4"/>
            <w:tcBorders>
              <w:top w:val="single" w:sz="4" w:space="0" w:color="auto"/>
              <w:left w:val="nil"/>
              <w:bottom w:val="nil"/>
              <w:right w:val="single" w:sz="4" w:space="0" w:color="000000"/>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户口性质：农业   □  非农业  □</w:t>
            </w:r>
          </w:p>
        </w:tc>
      </w:tr>
      <w:tr w:rsidR="00180C80">
        <w:trPr>
          <w:trHeight w:val="405"/>
        </w:trPr>
        <w:tc>
          <w:tcPr>
            <w:tcW w:w="7675" w:type="dxa"/>
            <w:gridSpan w:val="24"/>
            <w:tcBorders>
              <w:top w:val="single" w:sz="4" w:space="0" w:color="auto"/>
              <w:left w:val="single" w:sz="4" w:space="0" w:color="auto"/>
              <w:bottom w:val="single" w:sz="4" w:space="0" w:color="auto"/>
              <w:right w:val="single" w:sz="4" w:space="0" w:color="000000"/>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户口地址：</w:t>
            </w:r>
          </w:p>
        </w:tc>
        <w:tc>
          <w:tcPr>
            <w:tcW w:w="6543" w:type="dxa"/>
            <w:gridSpan w:val="9"/>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家庭住址：</w:t>
            </w:r>
          </w:p>
        </w:tc>
      </w:tr>
      <w:tr w:rsidR="00180C80">
        <w:trPr>
          <w:trHeight w:val="540"/>
        </w:trPr>
        <w:tc>
          <w:tcPr>
            <w:tcW w:w="7675" w:type="dxa"/>
            <w:gridSpan w:val="24"/>
            <w:tcBorders>
              <w:top w:val="single" w:sz="4" w:space="0" w:color="auto"/>
              <w:left w:val="single" w:sz="4" w:space="0" w:color="auto"/>
              <w:bottom w:val="single" w:sz="4" w:space="0" w:color="auto"/>
              <w:right w:val="single" w:sz="4" w:space="0" w:color="000000"/>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手机号码：固定电话：</w:t>
            </w:r>
          </w:p>
        </w:tc>
        <w:tc>
          <w:tcPr>
            <w:tcW w:w="6543" w:type="dxa"/>
            <w:gridSpan w:val="9"/>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 xml:space="preserve">　</w:t>
            </w:r>
          </w:p>
        </w:tc>
      </w:tr>
      <w:tr w:rsidR="00180C80">
        <w:trPr>
          <w:trHeight w:val="555"/>
        </w:trPr>
        <w:tc>
          <w:tcPr>
            <w:tcW w:w="507" w:type="dxa"/>
            <w:vMerge w:val="restart"/>
            <w:tcBorders>
              <w:top w:val="nil"/>
              <w:left w:val="single" w:sz="4" w:space="0" w:color="auto"/>
              <w:bottom w:val="nil"/>
              <w:right w:val="single" w:sz="4" w:space="0" w:color="auto"/>
            </w:tcBorders>
            <w:shd w:val="clear" w:color="auto" w:fill="auto"/>
            <w:textDirection w:val="tbRlV"/>
            <w:vAlign w:val="center"/>
          </w:tcPr>
          <w:p w:rsidR="00180C80" w:rsidRDefault="00F52C36">
            <w:pPr>
              <w:widowControl/>
              <w:jc w:val="center"/>
              <w:rPr>
                <w:rFonts w:ascii="宋体" w:hAnsi="宋体" w:cs="宋体"/>
                <w:kern w:val="0"/>
                <w:sz w:val="20"/>
              </w:rPr>
            </w:pPr>
            <w:r>
              <w:rPr>
                <w:rFonts w:ascii="宋体" w:hAnsi="宋体" w:cs="宋体" w:hint="eastAsia"/>
                <w:kern w:val="0"/>
                <w:sz w:val="20"/>
              </w:rPr>
              <w:t>参保人</w:t>
            </w:r>
            <w:proofErr w:type="gramStart"/>
            <w:r>
              <w:rPr>
                <w:rFonts w:ascii="宋体" w:hAnsi="宋体" w:cs="宋体" w:hint="eastAsia"/>
                <w:kern w:val="0"/>
                <w:sz w:val="20"/>
              </w:rPr>
              <w:t>员信息</w:t>
            </w:r>
            <w:proofErr w:type="gramEnd"/>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序号</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姓名</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性别</w:t>
            </w:r>
          </w:p>
        </w:tc>
        <w:tc>
          <w:tcPr>
            <w:tcW w:w="4916" w:type="dxa"/>
            <w:gridSpan w:val="23"/>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身份证号码</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与户主关系</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是否参加职工</w:t>
            </w:r>
            <w:proofErr w:type="gramStart"/>
            <w:r>
              <w:rPr>
                <w:rFonts w:ascii="宋体" w:hAnsi="宋体" w:cs="宋体" w:hint="eastAsia"/>
                <w:kern w:val="0"/>
                <w:sz w:val="20"/>
              </w:rPr>
              <w:t>医</w:t>
            </w:r>
            <w:proofErr w:type="gramEnd"/>
            <w:r>
              <w:rPr>
                <w:rFonts w:ascii="宋体" w:hAnsi="宋体" w:cs="宋体" w:hint="eastAsia"/>
                <w:kern w:val="0"/>
                <w:sz w:val="20"/>
              </w:rPr>
              <w:t>保</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是否特殊困难群体</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缴费金额</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备注</w:t>
            </w:r>
          </w:p>
        </w:tc>
      </w:tr>
      <w:tr w:rsidR="00180C80">
        <w:trPr>
          <w:trHeight w:val="495"/>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1</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kern w:val="0"/>
                <w:sz w:val="20"/>
              </w:rPr>
            </w:pPr>
            <w:r>
              <w:rPr>
                <w:rFonts w:hint="eastAsia"/>
                <w:kern w:val="0"/>
                <w:sz w:val="20"/>
              </w:rPr>
              <w:t>男</w:t>
            </w:r>
            <w:r>
              <w:rPr>
                <w:rFonts w:hint="eastAsia"/>
                <w:kern w:val="0"/>
                <w:sz w:val="20"/>
              </w:rPr>
              <w:t xml:space="preserve"> </w:t>
            </w:r>
            <w:r>
              <w:rPr>
                <w:rFonts w:ascii="宋体" w:hAnsi="宋体" w:hint="eastAsia"/>
                <w:kern w:val="0"/>
                <w:sz w:val="20"/>
              </w:rPr>
              <w:t xml:space="preserve"> □</w:t>
            </w:r>
            <w:r>
              <w:rPr>
                <w:rFonts w:hint="eastAsia"/>
                <w:kern w:val="0"/>
                <w:sz w:val="20"/>
              </w:rPr>
              <w:t xml:space="preserve"> </w:t>
            </w:r>
            <w:r>
              <w:rPr>
                <w:rFonts w:hint="eastAsia"/>
                <w:kern w:val="0"/>
                <w:sz w:val="20"/>
              </w:rPr>
              <w:t>女</w:t>
            </w:r>
            <w:r>
              <w:rPr>
                <w:rFonts w:hint="eastAsia"/>
                <w:kern w:val="0"/>
                <w:sz w:val="20"/>
              </w:rPr>
              <w:t xml:space="preserve"> </w:t>
            </w:r>
            <w:r>
              <w:rPr>
                <w:rFonts w:hint="eastAsia"/>
                <w:kern w:val="0"/>
                <w:sz w:val="20"/>
              </w:rPr>
              <w:t>□</w:t>
            </w:r>
          </w:p>
        </w:tc>
        <w:tc>
          <w:tcPr>
            <w:tcW w:w="273"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373"/>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2</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left"/>
              <w:rPr>
                <w:kern w:val="0"/>
                <w:sz w:val="20"/>
              </w:rPr>
            </w:pPr>
            <w:r>
              <w:rPr>
                <w:rFonts w:hint="eastAsia"/>
                <w:kern w:val="0"/>
                <w:sz w:val="20"/>
              </w:rPr>
              <w:t>男</w:t>
            </w:r>
            <w:r>
              <w:rPr>
                <w:rFonts w:hint="eastAsia"/>
                <w:kern w:val="0"/>
                <w:sz w:val="20"/>
              </w:rPr>
              <w:t xml:space="preserve"> </w:t>
            </w:r>
            <w:r>
              <w:rPr>
                <w:rFonts w:ascii="宋体" w:hAnsi="宋体" w:hint="eastAsia"/>
                <w:kern w:val="0"/>
                <w:sz w:val="20"/>
              </w:rPr>
              <w:t>□</w:t>
            </w:r>
            <w:r>
              <w:rPr>
                <w:rFonts w:hint="eastAsia"/>
                <w:kern w:val="0"/>
                <w:sz w:val="20"/>
              </w:rPr>
              <w:t xml:space="preserve">  </w:t>
            </w:r>
            <w:r>
              <w:rPr>
                <w:rFonts w:hint="eastAsia"/>
                <w:kern w:val="0"/>
                <w:sz w:val="20"/>
              </w:rPr>
              <w:t>女</w:t>
            </w:r>
            <w:r>
              <w:rPr>
                <w:rFonts w:hint="eastAsia"/>
                <w:kern w:val="0"/>
                <w:sz w:val="20"/>
              </w:rPr>
              <w:t xml:space="preserve"> </w:t>
            </w:r>
            <w:r>
              <w:rPr>
                <w:rFonts w:ascii="宋体" w:hAnsi="宋体" w:hint="eastAsia"/>
                <w:kern w:val="0"/>
                <w:sz w:val="20"/>
              </w:rPr>
              <w:t>□</w:t>
            </w:r>
          </w:p>
        </w:tc>
        <w:tc>
          <w:tcPr>
            <w:tcW w:w="273"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420"/>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3</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男</w:t>
            </w:r>
            <w:r>
              <w:rPr>
                <w:rFonts w:ascii="宋体" w:hAnsi="宋体" w:hint="eastAsia"/>
                <w:kern w:val="0"/>
                <w:sz w:val="20"/>
              </w:rPr>
              <w:t>□</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375"/>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4</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男</w:t>
            </w:r>
            <w:r>
              <w:rPr>
                <w:rFonts w:ascii="宋体" w:hAnsi="宋体" w:hint="eastAsia"/>
                <w:kern w:val="0"/>
                <w:sz w:val="20"/>
              </w:rPr>
              <w:t>□</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420"/>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5</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男</w:t>
            </w:r>
            <w:r>
              <w:rPr>
                <w:rFonts w:ascii="宋体" w:hAnsi="宋体" w:hint="eastAsia"/>
                <w:kern w:val="0"/>
                <w:sz w:val="20"/>
              </w:rPr>
              <w:t>□</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435"/>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6</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男</w:t>
            </w:r>
            <w:r>
              <w:rPr>
                <w:rFonts w:ascii="宋体" w:hAnsi="宋体" w:hint="eastAsia"/>
                <w:kern w:val="0"/>
                <w:sz w:val="20"/>
              </w:rPr>
              <w:t xml:space="preserve">□  </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420"/>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7</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0"/>
              </w:rPr>
              <w:t xml:space="preserve">男 </w:t>
            </w:r>
            <w:r>
              <w:rPr>
                <w:rFonts w:ascii="宋体" w:hAnsi="宋体" w:hint="eastAsia"/>
                <w:kern w:val="0"/>
                <w:sz w:val="20"/>
              </w:rPr>
              <w:t xml:space="preserve">□  </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405"/>
        </w:trPr>
        <w:tc>
          <w:tcPr>
            <w:tcW w:w="507" w:type="dxa"/>
            <w:vMerge/>
            <w:tcBorders>
              <w:top w:val="nil"/>
              <w:left w:val="single" w:sz="4" w:space="0" w:color="auto"/>
              <w:bottom w:val="nil"/>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500"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仿宋_GB2312" w:eastAsia="仿宋_GB2312" w:hAnsi="宋体" w:cs="宋体"/>
                <w:kern w:val="0"/>
                <w:sz w:val="20"/>
              </w:rPr>
            </w:pPr>
            <w:r>
              <w:rPr>
                <w:rFonts w:ascii="仿宋_GB2312" w:eastAsia="仿宋_GB2312" w:hAnsi="宋体" w:cs="宋体" w:hint="eastAsia"/>
                <w:kern w:val="0"/>
                <w:sz w:val="20"/>
              </w:rPr>
              <w:t>8</w:t>
            </w:r>
          </w:p>
        </w:tc>
        <w:tc>
          <w:tcPr>
            <w:tcW w:w="124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男</w:t>
            </w:r>
            <w:r>
              <w:rPr>
                <w:rFonts w:ascii="宋体" w:hAnsi="宋体" w:hint="eastAsia"/>
                <w:kern w:val="0"/>
                <w:sz w:val="20"/>
              </w:rPr>
              <w:t>□</w:t>
            </w:r>
            <w:r>
              <w:rPr>
                <w:rFonts w:ascii="宋体" w:hAnsi="宋体" w:cs="宋体" w:hint="eastAsia"/>
                <w:kern w:val="0"/>
                <w:sz w:val="20"/>
              </w:rPr>
              <w:t xml:space="preserve">女 </w:t>
            </w:r>
            <w:r>
              <w:rPr>
                <w:rFonts w:ascii="宋体" w:hAnsi="宋体" w:hint="eastAsia"/>
                <w:kern w:val="0"/>
                <w:sz w:val="20"/>
              </w:rPr>
              <w:t>□</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2" w:type="dxa"/>
            <w:gridSpan w:val="2"/>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276"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16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07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975"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677"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c>
          <w:tcPr>
            <w:tcW w:w="1692"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　</w:t>
            </w:r>
          </w:p>
        </w:tc>
      </w:tr>
      <w:tr w:rsidR="00180C80">
        <w:trPr>
          <w:trHeight w:val="1599"/>
        </w:trPr>
        <w:tc>
          <w:tcPr>
            <w:tcW w:w="6421" w:type="dxa"/>
            <w:gridSpan w:val="17"/>
            <w:tcBorders>
              <w:top w:val="single" w:sz="4" w:space="0" w:color="auto"/>
              <w:left w:val="single" w:sz="4" w:space="0" w:color="auto"/>
              <w:bottom w:val="single" w:sz="4" w:space="0" w:color="auto"/>
              <w:right w:val="single" w:sz="4" w:space="0" w:color="000000"/>
            </w:tcBorders>
            <w:shd w:val="clear" w:color="auto" w:fill="auto"/>
            <w:vAlign w:val="center"/>
          </w:tcPr>
          <w:p w:rsidR="00180C80" w:rsidRDefault="00F52C36">
            <w:pPr>
              <w:widowControl/>
              <w:jc w:val="left"/>
              <w:rPr>
                <w:kern w:val="0"/>
                <w:sz w:val="20"/>
              </w:rPr>
            </w:pPr>
            <w:r>
              <w:rPr>
                <w:rFonts w:ascii="宋体" w:hAnsi="宋体" w:cs="宋体" w:hint="eastAsia"/>
                <w:kern w:val="0"/>
                <w:sz w:val="20"/>
              </w:rPr>
              <w:t>申请（代办）人签名：与户主关系：</w:t>
            </w:r>
          </w:p>
          <w:p w:rsidR="00180C80" w:rsidRDefault="00180C80">
            <w:pPr>
              <w:widowControl/>
              <w:jc w:val="left"/>
              <w:rPr>
                <w:kern w:val="0"/>
                <w:sz w:val="20"/>
              </w:rPr>
            </w:pPr>
          </w:p>
          <w:p w:rsidR="00180C80" w:rsidRDefault="00F52C36">
            <w:pPr>
              <w:widowControl/>
              <w:jc w:val="left"/>
              <w:rPr>
                <w:kern w:val="0"/>
                <w:sz w:val="20"/>
              </w:rPr>
            </w:pPr>
            <w:r>
              <w:rPr>
                <w:rFonts w:ascii="宋体" w:hAnsi="宋体" w:cs="宋体" w:hint="eastAsia"/>
                <w:kern w:val="0"/>
                <w:sz w:val="20"/>
              </w:rPr>
              <w:t>联系电话：</w:t>
            </w:r>
          </w:p>
          <w:p w:rsidR="00180C80" w:rsidRDefault="00180C80">
            <w:pPr>
              <w:widowControl/>
              <w:jc w:val="left"/>
              <w:rPr>
                <w:kern w:val="0"/>
                <w:sz w:val="20"/>
              </w:rPr>
            </w:pPr>
          </w:p>
          <w:p w:rsidR="00180C80" w:rsidRDefault="00F52C36">
            <w:pPr>
              <w:widowControl/>
              <w:ind w:firstLineChars="1700" w:firstLine="3400"/>
              <w:jc w:val="left"/>
              <w:rPr>
                <w:rFonts w:ascii="宋体" w:hAnsi="宋体" w:cs="宋体"/>
                <w:kern w:val="0"/>
                <w:sz w:val="20"/>
              </w:rPr>
            </w:pPr>
            <w:r>
              <w:rPr>
                <w:rFonts w:ascii="宋体" w:hAnsi="宋体" w:cs="宋体" w:hint="eastAsia"/>
                <w:kern w:val="0"/>
                <w:sz w:val="20"/>
              </w:rPr>
              <w:t>年月日</w:t>
            </w:r>
          </w:p>
        </w:tc>
        <w:tc>
          <w:tcPr>
            <w:tcW w:w="3375" w:type="dxa"/>
            <w:gridSpan w:val="12"/>
            <w:tcBorders>
              <w:top w:val="single" w:sz="4" w:space="0" w:color="auto"/>
              <w:left w:val="nil"/>
              <w:bottom w:val="single" w:sz="4" w:space="0" w:color="auto"/>
              <w:right w:val="single" w:sz="4" w:space="0" w:color="000000"/>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 xml:space="preserve">社区或村委会意见：                                                                                                                   </w:t>
            </w:r>
          </w:p>
          <w:p w:rsidR="00180C80" w:rsidRDefault="00180C80">
            <w:pPr>
              <w:widowControl/>
              <w:jc w:val="left"/>
              <w:rPr>
                <w:rFonts w:ascii="宋体" w:hAnsi="宋体" w:cs="宋体"/>
                <w:kern w:val="0"/>
                <w:sz w:val="20"/>
              </w:rPr>
            </w:pPr>
          </w:p>
          <w:p w:rsidR="00180C80" w:rsidRDefault="00F52C36">
            <w:pPr>
              <w:widowControl/>
              <w:jc w:val="left"/>
              <w:rPr>
                <w:rFonts w:ascii="宋体" w:hAnsi="宋体" w:cs="宋体"/>
                <w:kern w:val="0"/>
                <w:sz w:val="20"/>
              </w:rPr>
            </w:pPr>
            <w:r>
              <w:rPr>
                <w:rFonts w:ascii="宋体" w:hAnsi="宋体" w:cs="宋体" w:hint="eastAsia"/>
                <w:kern w:val="0"/>
                <w:sz w:val="20"/>
              </w:rPr>
              <w:t xml:space="preserve">经办人：          </w:t>
            </w:r>
          </w:p>
          <w:p w:rsidR="00180C80" w:rsidRDefault="00180C80">
            <w:pPr>
              <w:widowControl/>
              <w:ind w:firstLineChars="600" w:firstLine="1200"/>
              <w:jc w:val="left"/>
              <w:rPr>
                <w:rFonts w:ascii="宋体" w:hAnsi="宋体" w:cs="宋体"/>
                <w:kern w:val="0"/>
                <w:sz w:val="20"/>
              </w:rPr>
            </w:pPr>
          </w:p>
          <w:p w:rsidR="00180C80" w:rsidRDefault="00F52C36">
            <w:pPr>
              <w:widowControl/>
              <w:ind w:firstLineChars="600" w:firstLine="1200"/>
              <w:jc w:val="left"/>
              <w:rPr>
                <w:rFonts w:ascii="宋体" w:hAnsi="宋体" w:cs="宋体"/>
                <w:kern w:val="0"/>
                <w:sz w:val="20"/>
              </w:rPr>
            </w:pPr>
            <w:r>
              <w:rPr>
                <w:rFonts w:ascii="宋体" w:hAnsi="宋体" w:cs="宋体" w:hint="eastAsia"/>
                <w:kern w:val="0"/>
                <w:sz w:val="20"/>
              </w:rPr>
              <w:t xml:space="preserve"> 年     月    日</w:t>
            </w:r>
          </w:p>
        </w:tc>
        <w:tc>
          <w:tcPr>
            <w:tcW w:w="4422" w:type="dxa"/>
            <w:gridSpan w:val="4"/>
            <w:tcBorders>
              <w:top w:val="single" w:sz="4" w:space="0" w:color="auto"/>
              <w:left w:val="nil"/>
              <w:bottom w:val="single" w:sz="4" w:space="0" w:color="auto"/>
              <w:right w:val="single" w:sz="4" w:space="0" w:color="000000"/>
            </w:tcBorders>
            <w:shd w:val="clear" w:color="auto" w:fill="auto"/>
          </w:tcPr>
          <w:p w:rsidR="00180C80" w:rsidRDefault="00F52C36">
            <w:pPr>
              <w:widowControl/>
              <w:jc w:val="left"/>
              <w:rPr>
                <w:kern w:val="0"/>
                <w:sz w:val="20"/>
              </w:rPr>
            </w:pPr>
            <w:r>
              <w:rPr>
                <w:rFonts w:ascii="宋体" w:hAnsi="宋体" w:cs="宋体" w:hint="eastAsia"/>
                <w:kern w:val="0"/>
                <w:sz w:val="20"/>
              </w:rPr>
              <w:t>乡镇政府或街道办事处意见：</w:t>
            </w:r>
          </w:p>
          <w:p w:rsidR="00180C80" w:rsidRDefault="00180C80">
            <w:pPr>
              <w:widowControl/>
              <w:jc w:val="left"/>
              <w:rPr>
                <w:kern w:val="0"/>
                <w:sz w:val="20"/>
              </w:rPr>
            </w:pPr>
          </w:p>
          <w:p w:rsidR="00180C80" w:rsidRDefault="00F52C36">
            <w:pPr>
              <w:widowControl/>
              <w:jc w:val="left"/>
              <w:rPr>
                <w:rFonts w:ascii="宋体" w:hAnsi="宋体" w:cs="宋体"/>
                <w:kern w:val="0"/>
                <w:sz w:val="20"/>
              </w:rPr>
            </w:pPr>
            <w:r>
              <w:rPr>
                <w:rFonts w:ascii="宋体" w:hAnsi="宋体" w:cs="宋体" w:hint="eastAsia"/>
                <w:kern w:val="0"/>
                <w:sz w:val="20"/>
              </w:rPr>
              <w:t>符合参加居民</w:t>
            </w:r>
            <w:proofErr w:type="gramStart"/>
            <w:r>
              <w:rPr>
                <w:rFonts w:ascii="宋体" w:hAnsi="宋体" w:cs="宋体" w:hint="eastAsia"/>
                <w:kern w:val="0"/>
                <w:sz w:val="20"/>
              </w:rPr>
              <w:t>医</w:t>
            </w:r>
            <w:proofErr w:type="gramEnd"/>
            <w:r>
              <w:rPr>
                <w:rFonts w:ascii="宋体" w:hAnsi="宋体" w:cs="宋体" w:hint="eastAsia"/>
                <w:kern w:val="0"/>
                <w:sz w:val="20"/>
              </w:rPr>
              <w:t>保人。</w:t>
            </w:r>
          </w:p>
          <w:p w:rsidR="00180C80" w:rsidRDefault="00180C80">
            <w:pPr>
              <w:widowControl/>
              <w:jc w:val="left"/>
              <w:rPr>
                <w:rFonts w:ascii="宋体" w:hAnsi="宋体" w:cs="宋体"/>
                <w:kern w:val="0"/>
                <w:sz w:val="20"/>
              </w:rPr>
            </w:pPr>
          </w:p>
          <w:p w:rsidR="00180C80" w:rsidRDefault="00F52C36">
            <w:pPr>
              <w:widowControl/>
              <w:jc w:val="left"/>
              <w:rPr>
                <w:kern w:val="0"/>
                <w:sz w:val="20"/>
              </w:rPr>
            </w:pPr>
            <w:r>
              <w:rPr>
                <w:rFonts w:ascii="宋体" w:hAnsi="宋体" w:cs="宋体" w:hint="eastAsia"/>
                <w:kern w:val="0"/>
                <w:sz w:val="20"/>
              </w:rPr>
              <w:t>经办人：</w:t>
            </w:r>
          </w:p>
          <w:p w:rsidR="00180C80" w:rsidRDefault="00F52C36">
            <w:pPr>
              <w:widowControl/>
              <w:ind w:firstLineChars="850" w:firstLine="1700"/>
              <w:jc w:val="left"/>
              <w:rPr>
                <w:rFonts w:ascii="宋体" w:hAnsi="宋体" w:cs="宋体"/>
                <w:kern w:val="0"/>
                <w:sz w:val="20"/>
              </w:rPr>
            </w:pPr>
            <w:r>
              <w:rPr>
                <w:rFonts w:ascii="宋体" w:hAnsi="宋体" w:cs="宋体" w:hint="eastAsia"/>
                <w:kern w:val="0"/>
                <w:sz w:val="20"/>
              </w:rPr>
              <w:t>年月日</w:t>
            </w:r>
          </w:p>
        </w:tc>
      </w:tr>
    </w:tbl>
    <w:p w:rsidR="00180C80" w:rsidRDefault="00180C80">
      <w:pPr>
        <w:rPr>
          <w:sz w:val="32"/>
          <w:szCs w:val="32"/>
        </w:rPr>
      </w:pPr>
    </w:p>
    <w:p w:rsidR="00180C80" w:rsidRDefault="00F52C36">
      <w:pPr>
        <w:rPr>
          <w:rFonts w:ascii="黑体" w:eastAsia="黑体"/>
          <w:sz w:val="32"/>
          <w:szCs w:val="32"/>
        </w:rPr>
      </w:pPr>
      <w:r>
        <w:rPr>
          <w:rFonts w:ascii="黑体" w:eastAsia="黑体" w:hint="eastAsia"/>
          <w:sz w:val="32"/>
          <w:szCs w:val="32"/>
        </w:rPr>
        <w:lastRenderedPageBreak/>
        <w:t>附件2</w:t>
      </w:r>
    </w:p>
    <w:p w:rsidR="00180C80" w:rsidRDefault="00F52C36">
      <w:pPr>
        <w:jc w:val="center"/>
        <w:rPr>
          <w:rFonts w:ascii="方正小标宋简体" w:eastAsia="方正小标宋简体"/>
          <w:sz w:val="28"/>
          <w:szCs w:val="28"/>
        </w:rPr>
      </w:pPr>
      <w:r>
        <w:rPr>
          <w:rFonts w:ascii="方正小标宋简体" w:eastAsia="方正小标宋简体" w:hint="eastAsia"/>
          <w:sz w:val="28"/>
          <w:szCs w:val="28"/>
        </w:rPr>
        <w:t>宜宾市城乡居民</w:t>
      </w:r>
      <w:proofErr w:type="gramStart"/>
      <w:r>
        <w:rPr>
          <w:rFonts w:ascii="方正小标宋简体" w:eastAsia="方正小标宋简体" w:hint="eastAsia"/>
          <w:sz w:val="28"/>
          <w:szCs w:val="28"/>
        </w:rPr>
        <w:t>医</w:t>
      </w:r>
      <w:proofErr w:type="gramEnd"/>
      <w:r>
        <w:rPr>
          <w:rFonts w:ascii="方正小标宋简体" w:eastAsia="方正小标宋简体" w:hint="eastAsia"/>
          <w:sz w:val="28"/>
          <w:szCs w:val="28"/>
        </w:rPr>
        <w:t>保参保花名册</w:t>
      </w:r>
    </w:p>
    <w:tbl>
      <w:tblPr>
        <w:tblW w:w="13875" w:type="dxa"/>
        <w:tblInd w:w="93" w:type="dxa"/>
        <w:tblLayout w:type="fixed"/>
        <w:tblLook w:val="04A0"/>
      </w:tblPr>
      <w:tblGrid>
        <w:gridCol w:w="555"/>
        <w:gridCol w:w="1080"/>
        <w:gridCol w:w="900"/>
        <w:gridCol w:w="1080"/>
        <w:gridCol w:w="1980"/>
        <w:gridCol w:w="900"/>
        <w:gridCol w:w="456"/>
        <w:gridCol w:w="982"/>
        <w:gridCol w:w="571"/>
        <w:gridCol w:w="963"/>
        <w:gridCol w:w="988"/>
        <w:gridCol w:w="806"/>
        <w:gridCol w:w="718"/>
        <w:gridCol w:w="1356"/>
        <w:gridCol w:w="540"/>
      </w:tblGrid>
      <w:tr w:rsidR="00180C80">
        <w:trPr>
          <w:trHeight w:val="113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序号</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村（社区）名称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家庭编号</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姓名</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身份证号</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与户主关系</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性别</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方正仿宋_GBK" w:eastAsia="方正仿宋_GBK" w:hAnsi="宋体" w:cs="宋体"/>
                <w:kern w:val="0"/>
                <w:sz w:val="24"/>
              </w:rPr>
            </w:pPr>
            <w:r>
              <w:rPr>
                <w:rFonts w:ascii="方正仿宋_GBK" w:eastAsia="方正仿宋_GBK" w:hAnsi="宋体" w:cs="宋体" w:hint="eastAsia"/>
                <w:kern w:val="0"/>
                <w:sz w:val="24"/>
              </w:rPr>
              <w:t>出生</w:t>
            </w:r>
          </w:p>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日期</w:t>
            </w:r>
          </w:p>
        </w:tc>
        <w:tc>
          <w:tcPr>
            <w:tcW w:w="571"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民族</w:t>
            </w:r>
          </w:p>
        </w:tc>
        <w:tc>
          <w:tcPr>
            <w:tcW w:w="963"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特殊人员分类</w:t>
            </w:r>
          </w:p>
        </w:tc>
        <w:tc>
          <w:tcPr>
            <w:tcW w:w="988"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特殊人员证件号</w:t>
            </w:r>
          </w:p>
        </w:tc>
        <w:tc>
          <w:tcPr>
            <w:tcW w:w="806"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建卡贫困户</w:t>
            </w:r>
          </w:p>
        </w:tc>
        <w:tc>
          <w:tcPr>
            <w:tcW w:w="718"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户口类型</w:t>
            </w:r>
          </w:p>
        </w:tc>
        <w:tc>
          <w:tcPr>
            <w:tcW w:w="1356"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家庭地址</w:t>
            </w:r>
          </w:p>
        </w:tc>
        <w:tc>
          <w:tcPr>
            <w:tcW w:w="540" w:type="dxa"/>
            <w:tcBorders>
              <w:top w:val="single" w:sz="4" w:space="0" w:color="auto"/>
              <w:left w:val="nil"/>
              <w:bottom w:val="single" w:sz="4" w:space="0" w:color="auto"/>
              <w:right w:val="single" w:sz="4" w:space="0" w:color="auto"/>
            </w:tcBorders>
            <w:shd w:val="clear" w:color="auto" w:fill="auto"/>
            <w:vAlign w:val="center"/>
          </w:tcPr>
          <w:p w:rsidR="00180C80" w:rsidRDefault="00F52C36">
            <w:pPr>
              <w:jc w:val="center"/>
              <w:rPr>
                <w:rFonts w:ascii="方正仿宋_GBK" w:eastAsia="方正仿宋_GBK" w:hAnsi="宋体" w:cs="宋体"/>
                <w:kern w:val="0"/>
                <w:sz w:val="24"/>
              </w:rPr>
            </w:pPr>
            <w:r>
              <w:rPr>
                <w:rFonts w:ascii="方正仿宋_GBK" w:eastAsia="方正仿宋_GBK" w:hAnsi="宋体" w:cs="宋体" w:hint="eastAsia"/>
                <w:kern w:val="0"/>
                <w:sz w:val="24"/>
              </w:rPr>
              <w:t>备注</w:t>
            </w:r>
          </w:p>
        </w:tc>
      </w:tr>
      <w:tr w:rsidR="00180C80">
        <w:trPr>
          <w:trHeight w:val="480"/>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single" w:sz="4" w:space="0" w:color="auto"/>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55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28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28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28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28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r w:rsidR="00180C80">
        <w:trPr>
          <w:trHeight w:val="285"/>
        </w:trPr>
        <w:tc>
          <w:tcPr>
            <w:tcW w:w="555" w:type="dxa"/>
            <w:tcBorders>
              <w:top w:val="nil"/>
              <w:left w:val="single" w:sz="4" w:space="0" w:color="auto"/>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4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2"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71"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63"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98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80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718"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1356"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c>
          <w:tcPr>
            <w:tcW w:w="540" w:type="dxa"/>
            <w:tcBorders>
              <w:top w:val="nil"/>
              <w:left w:val="nil"/>
              <w:bottom w:val="single" w:sz="4" w:space="0" w:color="auto"/>
              <w:right w:val="single" w:sz="4" w:space="0" w:color="auto"/>
            </w:tcBorders>
            <w:shd w:val="clear" w:color="auto" w:fill="auto"/>
          </w:tcPr>
          <w:p w:rsidR="00180C80" w:rsidRDefault="00F52C36">
            <w:pPr>
              <w:widowControl/>
              <w:rPr>
                <w:rFonts w:ascii="方正仿宋_GBK" w:eastAsia="方正仿宋_GBK" w:hAnsi="宋体" w:cs="宋体"/>
                <w:kern w:val="0"/>
                <w:sz w:val="24"/>
              </w:rPr>
            </w:pPr>
            <w:r>
              <w:rPr>
                <w:rFonts w:ascii="方正仿宋_GBK" w:eastAsia="方正仿宋_GBK" w:hAnsi="宋体" w:cs="宋体" w:hint="eastAsia"/>
                <w:kern w:val="0"/>
                <w:sz w:val="24"/>
              </w:rPr>
              <w:t xml:space="preserve">　</w:t>
            </w:r>
          </w:p>
        </w:tc>
      </w:tr>
    </w:tbl>
    <w:p w:rsidR="00180C80" w:rsidRDefault="00180C80">
      <w:pPr>
        <w:ind w:firstLineChars="100" w:firstLine="280"/>
        <w:rPr>
          <w:sz w:val="28"/>
          <w:szCs w:val="28"/>
        </w:rPr>
      </w:pPr>
    </w:p>
    <w:p w:rsidR="00180C80" w:rsidRDefault="00F52C36">
      <w:pPr>
        <w:ind w:firstLineChars="100" w:firstLine="280"/>
        <w:rPr>
          <w:sz w:val="28"/>
          <w:szCs w:val="28"/>
        </w:rPr>
        <w:sectPr w:rsidR="00180C80">
          <w:pgSz w:w="16838" w:h="11906" w:orient="landscape"/>
          <w:pgMar w:top="1474" w:right="1418" w:bottom="1588" w:left="1418" w:header="851" w:footer="992" w:gutter="0"/>
          <w:cols w:space="425"/>
          <w:docGrid w:linePitch="312"/>
        </w:sectPr>
      </w:pPr>
      <w:r>
        <w:rPr>
          <w:rFonts w:hint="eastAsia"/>
          <w:sz w:val="28"/>
          <w:szCs w:val="28"/>
        </w:rPr>
        <w:t>单位负责人：</w:t>
      </w:r>
      <w:r>
        <w:rPr>
          <w:rFonts w:hint="eastAsia"/>
          <w:sz w:val="28"/>
          <w:szCs w:val="28"/>
        </w:rPr>
        <w:t xml:space="preserve">              </w:t>
      </w:r>
      <w:r>
        <w:rPr>
          <w:rFonts w:hint="eastAsia"/>
          <w:sz w:val="28"/>
          <w:szCs w:val="28"/>
        </w:rPr>
        <w:t>审核人：</w:t>
      </w:r>
      <w:r>
        <w:rPr>
          <w:rFonts w:hint="eastAsia"/>
          <w:sz w:val="28"/>
          <w:szCs w:val="28"/>
        </w:rPr>
        <w:t xml:space="preserve">              </w:t>
      </w:r>
      <w:r>
        <w:rPr>
          <w:rFonts w:hint="eastAsia"/>
          <w:sz w:val="28"/>
          <w:szCs w:val="28"/>
        </w:rPr>
        <w:t>经办人：</w:t>
      </w:r>
      <w:r>
        <w:rPr>
          <w:rFonts w:hint="eastAsia"/>
          <w:sz w:val="28"/>
          <w:szCs w:val="28"/>
        </w:rPr>
        <w:t xml:space="preserve">               </w:t>
      </w:r>
      <w:r>
        <w:rPr>
          <w:rFonts w:hint="eastAsia"/>
          <w:sz w:val="28"/>
          <w:szCs w:val="28"/>
        </w:rPr>
        <w:t>填报时间：</w:t>
      </w:r>
    </w:p>
    <w:p w:rsidR="00180C80" w:rsidRDefault="00F52C36">
      <w:pPr>
        <w:rPr>
          <w:rFonts w:ascii="黑体" w:eastAsia="黑体"/>
          <w:sz w:val="32"/>
          <w:szCs w:val="32"/>
        </w:rPr>
      </w:pPr>
      <w:r>
        <w:rPr>
          <w:rFonts w:ascii="黑体" w:eastAsia="黑体" w:hint="eastAsia"/>
          <w:sz w:val="32"/>
          <w:szCs w:val="32"/>
        </w:rPr>
        <w:lastRenderedPageBreak/>
        <w:t>附件3</w:t>
      </w:r>
    </w:p>
    <w:p w:rsidR="00180C80" w:rsidRDefault="00F52C36">
      <w:pPr>
        <w:jc w:val="center"/>
        <w:rPr>
          <w:rFonts w:ascii="方正小标宋简体" w:eastAsia="方正小标宋简体" w:hAnsi="黑体" w:cs="黑体"/>
          <w:bCs/>
          <w:sz w:val="36"/>
          <w:szCs w:val="36"/>
        </w:rPr>
      </w:pPr>
      <w:r>
        <w:rPr>
          <w:rFonts w:ascii="方正小标宋简体" w:eastAsia="方正小标宋简体" w:hAnsi="黑体" w:cs="黑体" w:hint="eastAsia"/>
          <w:bCs/>
          <w:sz w:val="36"/>
          <w:szCs w:val="36"/>
        </w:rPr>
        <w:t>宜宾市基本医疗保险外伤病人受伤原因承诺书</w:t>
      </w:r>
    </w:p>
    <w:tbl>
      <w:tblPr>
        <w:tblW w:w="9371" w:type="dxa"/>
        <w:tblLayout w:type="fixed"/>
        <w:tblCellMar>
          <w:top w:w="15" w:type="dxa"/>
          <w:left w:w="15" w:type="dxa"/>
          <w:bottom w:w="15" w:type="dxa"/>
          <w:right w:w="15" w:type="dxa"/>
        </w:tblCellMar>
        <w:tblLook w:val="04A0"/>
      </w:tblPr>
      <w:tblGrid>
        <w:gridCol w:w="1800"/>
        <w:gridCol w:w="2000"/>
        <w:gridCol w:w="943"/>
        <w:gridCol w:w="1599"/>
        <w:gridCol w:w="1372"/>
        <w:gridCol w:w="1657"/>
      </w:tblGrid>
      <w:tr w:rsidR="00180C80">
        <w:trPr>
          <w:trHeight w:hRule="exact" w:val="567"/>
        </w:trPr>
        <w:tc>
          <w:tcPr>
            <w:tcW w:w="1800"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伤者姓名</w:t>
            </w:r>
          </w:p>
        </w:tc>
        <w:tc>
          <w:tcPr>
            <w:tcW w:w="2000" w:type="dxa"/>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性别</w:t>
            </w:r>
          </w:p>
        </w:tc>
        <w:tc>
          <w:tcPr>
            <w:tcW w:w="1599" w:type="dxa"/>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年龄</w:t>
            </w:r>
          </w:p>
        </w:tc>
        <w:tc>
          <w:tcPr>
            <w:tcW w:w="1657" w:type="dxa"/>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r>
      <w:tr w:rsidR="00180C80">
        <w:trPr>
          <w:trHeight w:hRule="exact" w:val="567"/>
        </w:trPr>
        <w:tc>
          <w:tcPr>
            <w:tcW w:w="1800"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身份证号码</w:t>
            </w:r>
          </w:p>
        </w:tc>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c>
          <w:tcPr>
            <w:tcW w:w="1599" w:type="dxa"/>
            <w:tcBorders>
              <w:top w:val="single" w:sz="4" w:space="0" w:color="000000"/>
              <w:left w:val="single" w:sz="4" w:space="0" w:color="000000"/>
              <w:bottom w:val="single" w:sz="4" w:space="0" w:color="000000"/>
              <w:right w:val="single" w:sz="4" w:space="0" w:color="000000"/>
            </w:tcBorders>
            <w:vAlign w:val="center"/>
          </w:tcPr>
          <w:p w:rsidR="00180C80" w:rsidRDefault="00F52C36">
            <w:pPr>
              <w:jc w:val="center"/>
              <w:rPr>
                <w:rFonts w:ascii="仿宋" w:eastAsia="仿宋" w:hAnsi="仿宋" w:cs="仿宋"/>
                <w:color w:val="000000"/>
                <w:sz w:val="28"/>
                <w:szCs w:val="28"/>
              </w:rPr>
            </w:pPr>
            <w:r>
              <w:rPr>
                <w:rFonts w:ascii="仿宋" w:eastAsia="仿宋" w:hAnsi="仿宋" w:cs="仿宋" w:hint="eastAsia"/>
                <w:color w:val="000000"/>
                <w:sz w:val="28"/>
                <w:szCs w:val="28"/>
              </w:rPr>
              <w:t>联系电话</w:t>
            </w:r>
          </w:p>
        </w:tc>
        <w:tc>
          <w:tcPr>
            <w:tcW w:w="3029" w:type="dxa"/>
            <w:gridSpan w:val="2"/>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r>
      <w:tr w:rsidR="00180C80">
        <w:trPr>
          <w:trHeight w:hRule="exact" w:val="567"/>
        </w:trPr>
        <w:tc>
          <w:tcPr>
            <w:tcW w:w="4743" w:type="dxa"/>
            <w:gridSpan w:val="3"/>
            <w:tcBorders>
              <w:top w:val="single" w:sz="4" w:space="0" w:color="000000"/>
              <w:left w:val="single" w:sz="4" w:space="0" w:color="000000"/>
              <w:bottom w:val="single" w:sz="4" w:space="0" w:color="000000"/>
              <w:right w:val="single" w:sz="4" w:space="0" w:color="000000"/>
            </w:tcBorders>
            <w:vAlign w:val="center"/>
          </w:tcPr>
          <w:p w:rsidR="00180C80" w:rsidRDefault="00F52C36">
            <w:pPr>
              <w:jc w:val="center"/>
              <w:rPr>
                <w:rFonts w:ascii="仿宋" w:eastAsia="仿宋" w:hAnsi="仿宋" w:cs="仿宋"/>
                <w:color w:val="000000"/>
                <w:sz w:val="28"/>
                <w:szCs w:val="28"/>
              </w:rPr>
            </w:pPr>
            <w:r>
              <w:rPr>
                <w:rFonts w:ascii="仿宋" w:eastAsia="仿宋" w:hAnsi="仿宋" w:cs="仿宋" w:hint="eastAsia"/>
                <w:color w:val="000000"/>
                <w:kern w:val="0"/>
                <w:sz w:val="28"/>
                <w:szCs w:val="28"/>
              </w:rPr>
              <w:t>社保卡号（无社保卡者可不填）</w:t>
            </w:r>
          </w:p>
        </w:tc>
        <w:tc>
          <w:tcPr>
            <w:tcW w:w="4628" w:type="dxa"/>
            <w:gridSpan w:val="3"/>
            <w:tcBorders>
              <w:top w:val="single" w:sz="4" w:space="0" w:color="000000"/>
              <w:left w:val="single" w:sz="4" w:space="0" w:color="000000"/>
              <w:bottom w:val="single" w:sz="4" w:space="0" w:color="000000"/>
              <w:right w:val="single" w:sz="4" w:space="0" w:color="000000"/>
            </w:tcBorders>
            <w:vAlign w:val="center"/>
          </w:tcPr>
          <w:p w:rsidR="00180C80" w:rsidRDefault="00180C80">
            <w:pPr>
              <w:jc w:val="center"/>
              <w:rPr>
                <w:rFonts w:ascii="仿宋" w:eastAsia="仿宋" w:hAnsi="仿宋" w:cs="仿宋"/>
                <w:color w:val="000000"/>
                <w:sz w:val="28"/>
                <w:szCs w:val="28"/>
              </w:rPr>
            </w:pPr>
          </w:p>
        </w:tc>
      </w:tr>
      <w:tr w:rsidR="00180C80">
        <w:trPr>
          <w:trHeight w:hRule="exact" w:val="567"/>
        </w:trPr>
        <w:tc>
          <w:tcPr>
            <w:tcW w:w="1800"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家庭住址</w:t>
            </w:r>
          </w:p>
        </w:tc>
        <w:tc>
          <w:tcPr>
            <w:tcW w:w="7571" w:type="dxa"/>
            <w:gridSpan w:val="5"/>
            <w:tcBorders>
              <w:top w:val="single" w:sz="4" w:space="0" w:color="000000"/>
              <w:left w:val="single" w:sz="4" w:space="0" w:color="000000"/>
              <w:bottom w:val="single" w:sz="4" w:space="0" w:color="000000"/>
              <w:right w:val="single" w:sz="4" w:space="0" w:color="000000"/>
            </w:tcBorders>
            <w:vAlign w:val="center"/>
          </w:tcPr>
          <w:p w:rsidR="00180C80" w:rsidRDefault="00F52C36">
            <w:pPr>
              <w:rPr>
                <w:rFonts w:ascii="仿宋" w:eastAsia="仿宋" w:hAnsi="仿宋" w:cs="仿宋"/>
                <w:color w:val="000000"/>
                <w:sz w:val="28"/>
                <w:szCs w:val="28"/>
              </w:rPr>
            </w:pPr>
            <w:r>
              <w:rPr>
                <w:rFonts w:ascii="仿宋" w:eastAsia="仿宋" w:hAnsi="仿宋" w:cs="仿宋" w:hint="eastAsia"/>
                <w:color w:val="000000"/>
                <w:sz w:val="28"/>
                <w:szCs w:val="28"/>
              </w:rPr>
              <w:t xml:space="preserve">        县（区）    镇（街）    村（居）      社（门牌）</w:t>
            </w:r>
          </w:p>
        </w:tc>
      </w:tr>
      <w:tr w:rsidR="00180C80">
        <w:trPr>
          <w:trHeight w:val="10063"/>
        </w:trPr>
        <w:tc>
          <w:tcPr>
            <w:tcW w:w="1800" w:type="dxa"/>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center"/>
              <w:textAlignment w:val="center"/>
              <w:rPr>
                <w:rFonts w:ascii="仿宋" w:eastAsia="仿宋" w:hAnsi="仿宋" w:cs="仿宋"/>
                <w:color w:val="000000"/>
                <w:sz w:val="32"/>
                <w:szCs w:val="32"/>
              </w:rPr>
            </w:pPr>
            <w:r>
              <w:rPr>
                <w:rFonts w:ascii="仿宋" w:eastAsia="仿宋" w:hAnsi="仿宋" w:cs="仿宋" w:hint="eastAsia"/>
                <w:color w:val="000000"/>
                <w:kern w:val="0"/>
                <w:sz w:val="28"/>
                <w:szCs w:val="28"/>
              </w:rPr>
              <w:t>受伤详细经过</w:t>
            </w:r>
          </w:p>
        </w:tc>
        <w:tc>
          <w:tcPr>
            <w:tcW w:w="7571" w:type="dxa"/>
            <w:gridSpan w:val="5"/>
            <w:tcBorders>
              <w:top w:val="single" w:sz="4" w:space="0" w:color="000000"/>
              <w:left w:val="single" w:sz="4" w:space="0" w:color="000000"/>
              <w:bottom w:val="single" w:sz="4" w:space="0" w:color="000000"/>
              <w:right w:val="single" w:sz="4" w:space="0" w:color="000000"/>
            </w:tcBorders>
            <w:vAlign w:val="center"/>
          </w:tcPr>
          <w:p w:rsidR="00180C80" w:rsidRDefault="00F52C36">
            <w:pPr>
              <w:widowControl/>
              <w:jc w:val="left"/>
              <w:textAlignment w:val="center"/>
              <w:rPr>
                <w:rFonts w:ascii="仿宋" w:eastAsia="仿宋" w:hAnsi="仿宋" w:cs="仿宋"/>
                <w:color w:val="000000"/>
                <w:kern w:val="0"/>
                <w:sz w:val="28"/>
                <w:szCs w:val="28"/>
                <w:u w:val="single"/>
              </w:rPr>
            </w:pPr>
            <w:r>
              <w:rPr>
                <w:rFonts w:ascii="仿宋" w:eastAsia="仿宋" w:hAnsi="仿宋" w:cs="仿宋" w:hint="eastAsia"/>
                <w:color w:val="000000"/>
                <w:kern w:val="0"/>
                <w:sz w:val="28"/>
                <w:szCs w:val="28"/>
              </w:rPr>
              <w:t>于     年  月  日   时，在</w:t>
            </w:r>
          </w:p>
          <w:p w:rsidR="00180C80" w:rsidRDefault="00180C80">
            <w:pPr>
              <w:widowControl/>
              <w:jc w:val="left"/>
              <w:textAlignment w:val="center"/>
              <w:rPr>
                <w:rFonts w:ascii="仿宋" w:eastAsia="仿宋" w:hAnsi="仿宋" w:cs="仿宋"/>
                <w:color w:val="000000"/>
                <w:kern w:val="0"/>
                <w:sz w:val="32"/>
                <w:szCs w:val="32"/>
                <w:u w:val="single"/>
              </w:rPr>
            </w:pPr>
          </w:p>
          <w:p w:rsidR="00180C80" w:rsidRDefault="00180C80">
            <w:pPr>
              <w:widowControl/>
              <w:jc w:val="left"/>
              <w:textAlignment w:val="center"/>
              <w:rPr>
                <w:rFonts w:ascii="仿宋" w:eastAsia="仿宋" w:hAnsi="仿宋" w:cs="仿宋"/>
                <w:color w:val="000000"/>
                <w:kern w:val="0"/>
                <w:sz w:val="32"/>
                <w:szCs w:val="32"/>
                <w:u w:val="single"/>
              </w:rPr>
            </w:pPr>
          </w:p>
          <w:p w:rsidR="00180C80" w:rsidRDefault="00180C80">
            <w:pPr>
              <w:widowControl/>
              <w:jc w:val="left"/>
              <w:textAlignment w:val="center"/>
              <w:rPr>
                <w:rFonts w:ascii="仿宋" w:eastAsia="仿宋" w:hAnsi="仿宋" w:cs="仿宋"/>
                <w:color w:val="000000"/>
                <w:kern w:val="0"/>
                <w:sz w:val="32"/>
                <w:szCs w:val="32"/>
                <w:u w:val="single"/>
              </w:rPr>
            </w:pPr>
          </w:p>
          <w:p w:rsidR="00180C80" w:rsidRDefault="00180C80">
            <w:pPr>
              <w:widowControl/>
              <w:jc w:val="left"/>
              <w:textAlignment w:val="center"/>
              <w:rPr>
                <w:rFonts w:ascii="仿宋" w:eastAsia="仿宋" w:hAnsi="仿宋" w:cs="仿宋"/>
                <w:color w:val="000000"/>
                <w:kern w:val="0"/>
                <w:sz w:val="32"/>
                <w:szCs w:val="32"/>
                <w:u w:val="single"/>
              </w:rPr>
            </w:pPr>
          </w:p>
          <w:p w:rsidR="00180C80" w:rsidRDefault="00F52C36">
            <w:pPr>
              <w:widowControl/>
              <w:jc w:val="left"/>
              <w:textAlignment w:val="center"/>
              <w:rPr>
                <w:rFonts w:ascii="仿宋" w:eastAsia="仿宋" w:hAnsi="仿宋" w:cs="仿宋"/>
                <w:color w:val="000000"/>
                <w:kern w:val="0"/>
                <w:sz w:val="32"/>
                <w:szCs w:val="32"/>
                <w:u w:val="single"/>
              </w:rPr>
            </w:pPr>
            <w:r>
              <w:rPr>
                <w:rFonts w:ascii="仿宋" w:eastAsia="仿宋" w:hAnsi="仿宋" w:cs="仿宋" w:hint="eastAsia"/>
                <w:color w:val="000000"/>
                <w:kern w:val="0"/>
                <w:sz w:val="32"/>
                <w:szCs w:val="32"/>
                <w:u w:val="single"/>
              </w:rPr>
              <w:br/>
            </w:r>
            <w:r>
              <w:rPr>
                <w:rFonts w:ascii="仿宋" w:eastAsia="仿宋" w:hAnsi="仿宋" w:cs="仿宋" w:hint="eastAsia"/>
                <w:color w:val="000000"/>
                <w:kern w:val="0"/>
                <w:sz w:val="28"/>
                <w:szCs w:val="28"/>
              </w:rPr>
              <w:t>（写明受伤详细地址、经过等）过程中受伤。此次受伤完全是自己原因，无违法、犯罪事实，无第三方责任人。</w:t>
            </w:r>
            <w:r>
              <w:rPr>
                <w:rFonts w:ascii="仿宋" w:eastAsia="仿宋" w:hAnsi="仿宋" w:cs="仿宋" w:hint="eastAsia"/>
                <w:color w:val="000000"/>
                <w:kern w:val="0"/>
                <w:sz w:val="28"/>
                <w:szCs w:val="28"/>
              </w:rPr>
              <w:br/>
              <w:t xml:space="preserve">我承诺以上受伤情况详尽、属实。  </w:t>
            </w:r>
            <w:r>
              <w:rPr>
                <w:rFonts w:ascii="仿宋" w:eastAsia="仿宋" w:hAnsi="仿宋" w:cs="仿宋" w:hint="eastAsia"/>
                <w:color w:val="000000"/>
                <w:kern w:val="0"/>
                <w:sz w:val="28"/>
                <w:szCs w:val="28"/>
              </w:rPr>
              <w:br/>
            </w:r>
            <w:r>
              <w:rPr>
                <w:rFonts w:ascii="仿宋" w:eastAsia="仿宋" w:hAnsi="仿宋" w:cs="仿宋" w:hint="eastAsia"/>
                <w:color w:val="000000"/>
                <w:kern w:val="0"/>
                <w:sz w:val="24"/>
              </w:rPr>
              <w:t>（注：若为虚假陈述、或者提供虚假证明的单位或个人，将按照《中华人民共和国刑法》第二百六十六条的司法解释，视为骗取社会保险基金行为。除追回所骗取基金外，涉嫌犯罪的，移送司法机关依法处理。）</w:t>
            </w:r>
          </w:p>
          <w:p w:rsidR="00180C80" w:rsidRDefault="00F52C36">
            <w:pPr>
              <w:widowControl/>
              <w:spacing w:line="300" w:lineRule="auto"/>
              <w:jc w:val="left"/>
              <w:textAlignment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承诺人与伤者关系：  </w:t>
            </w:r>
            <w:r>
              <w:rPr>
                <w:rFonts w:ascii="仿宋" w:eastAsia="仿宋" w:hAnsi="仿宋" w:cs="仿宋" w:hint="eastAsia"/>
                <w:color w:val="000000"/>
                <w:kern w:val="0"/>
                <w:sz w:val="32"/>
                <w:szCs w:val="32"/>
              </w:rPr>
              <w:br/>
            </w:r>
            <w:r>
              <w:rPr>
                <w:rFonts w:ascii="仿宋" w:eastAsia="仿宋" w:hAnsi="仿宋" w:cs="仿宋" w:hint="eastAsia"/>
                <w:color w:val="000000"/>
                <w:kern w:val="0"/>
                <w:sz w:val="28"/>
                <w:szCs w:val="28"/>
              </w:rPr>
              <w:t>承诺人姓名：         （加盖手印）</w:t>
            </w:r>
          </w:p>
          <w:p w:rsidR="00180C80" w:rsidRDefault="00F52C36">
            <w:pPr>
              <w:widowControl/>
              <w:spacing w:line="300" w:lineRule="auto"/>
              <w:jc w:val="left"/>
              <w:textAlignment w:val="center"/>
              <w:rPr>
                <w:rFonts w:ascii="仿宋" w:eastAsia="仿宋" w:hAnsi="仿宋" w:cs="仿宋"/>
                <w:color w:val="000000"/>
                <w:sz w:val="32"/>
                <w:szCs w:val="32"/>
              </w:rPr>
            </w:pPr>
            <w:r>
              <w:rPr>
                <w:rFonts w:ascii="仿宋" w:eastAsia="仿宋" w:hAnsi="仿宋" w:cs="仿宋" w:hint="eastAsia"/>
                <w:color w:val="000000"/>
                <w:kern w:val="0"/>
                <w:sz w:val="28"/>
                <w:szCs w:val="28"/>
              </w:rPr>
              <w:t xml:space="preserve">                    承诺人身份证号码：</w:t>
            </w:r>
            <w:r>
              <w:rPr>
                <w:rFonts w:ascii="仿宋" w:eastAsia="仿宋" w:hAnsi="仿宋" w:cs="仿宋" w:hint="eastAsia"/>
                <w:color w:val="000000"/>
                <w:kern w:val="0"/>
                <w:sz w:val="28"/>
                <w:szCs w:val="28"/>
              </w:rPr>
              <w:br/>
            </w:r>
            <w:r>
              <w:rPr>
                <w:rFonts w:ascii="仿宋" w:eastAsia="仿宋" w:hAnsi="仿宋" w:cs="仿宋" w:hint="eastAsia"/>
                <w:color w:val="000000"/>
                <w:kern w:val="0"/>
                <w:sz w:val="32"/>
                <w:szCs w:val="32"/>
              </w:rPr>
              <w:t xml:space="preserve">                  时间：</w:t>
            </w:r>
          </w:p>
        </w:tc>
      </w:tr>
    </w:tbl>
    <w:p w:rsidR="00180C80" w:rsidRDefault="00180C80"/>
    <w:p w:rsidR="00180C80" w:rsidRDefault="00180C80">
      <w:pPr>
        <w:sectPr w:rsidR="00180C80">
          <w:pgSz w:w="11906" w:h="16838"/>
          <w:pgMar w:top="1418" w:right="1474" w:bottom="1418" w:left="1588" w:header="851" w:footer="992" w:gutter="0"/>
          <w:cols w:space="425"/>
          <w:docGrid w:linePitch="312"/>
        </w:sectPr>
      </w:pPr>
    </w:p>
    <w:p w:rsidR="00180C80" w:rsidRDefault="00F52C36">
      <w:pPr>
        <w:rPr>
          <w:rFonts w:ascii="黑体" w:eastAsia="黑体"/>
          <w:sz w:val="32"/>
          <w:szCs w:val="32"/>
        </w:rPr>
      </w:pPr>
      <w:r>
        <w:rPr>
          <w:rFonts w:ascii="黑体" w:eastAsia="黑体" w:hint="eastAsia"/>
          <w:sz w:val="32"/>
          <w:szCs w:val="32"/>
        </w:rPr>
        <w:lastRenderedPageBreak/>
        <w:t>附件4</w:t>
      </w:r>
    </w:p>
    <w:tbl>
      <w:tblPr>
        <w:tblW w:w="13875" w:type="dxa"/>
        <w:tblInd w:w="93" w:type="dxa"/>
        <w:tblLayout w:type="fixed"/>
        <w:tblLook w:val="04A0"/>
      </w:tblPr>
      <w:tblGrid>
        <w:gridCol w:w="590"/>
        <w:gridCol w:w="1140"/>
        <w:gridCol w:w="1140"/>
        <w:gridCol w:w="1183"/>
        <w:gridCol w:w="728"/>
        <w:gridCol w:w="994"/>
        <w:gridCol w:w="1260"/>
        <w:gridCol w:w="900"/>
        <w:gridCol w:w="956"/>
        <w:gridCol w:w="1024"/>
        <w:gridCol w:w="1080"/>
        <w:gridCol w:w="1080"/>
        <w:gridCol w:w="900"/>
        <w:gridCol w:w="900"/>
      </w:tblGrid>
      <w:tr w:rsidR="00180C80">
        <w:trPr>
          <w:trHeight w:val="624"/>
        </w:trPr>
        <w:tc>
          <w:tcPr>
            <w:tcW w:w="13875" w:type="dxa"/>
            <w:gridSpan w:val="14"/>
            <w:vMerge w:val="restart"/>
            <w:tcBorders>
              <w:top w:val="nil"/>
              <w:left w:val="nil"/>
              <w:bottom w:val="nil"/>
              <w:right w:val="nil"/>
            </w:tcBorders>
            <w:shd w:val="clear" w:color="auto" w:fill="auto"/>
            <w:vAlign w:val="center"/>
          </w:tcPr>
          <w:p w:rsidR="00180C80" w:rsidRDefault="00F52C36">
            <w:pPr>
              <w:widowControl/>
              <w:jc w:val="center"/>
              <w:rPr>
                <w:rFonts w:ascii="宋体" w:hAnsi="宋体" w:cs="宋体"/>
                <w:b/>
                <w:bCs/>
                <w:kern w:val="0"/>
                <w:sz w:val="32"/>
                <w:szCs w:val="32"/>
              </w:rPr>
            </w:pPr>
            <w:r>
              <w:rPr>
                <w:rFonts w:ascii="宋体" w:hAnsi="宋体" w:cs="宋体" w:hint="eastAsia"/>
                <w:b/>
                <w:bCs/>
                <w:kern w:val="0"/>
                <w:sz w:val="32"/>
                <w:szCs w:val="32"/>
              </w:rPr>
              <w:t xml:space="preserve">              宜宾市城乡居民</w:t>
            </w:r>
            <w:proofErr w:type="gramStart"/>
            <w:r>
              <w:rPr>
                <w:rFonts w:ascii="宋体" w:hAnsi="宋体" w:cs="宋体" w:hint="eastAsia"/>
                <w:b/>
                <w:bCs/>
                <w:kern w:val="0"/>
                <w:sz w:val="32"/>
                <w:szCs w:val="32"/>
              </w:rPr>
              <w:t>医</w:t>
            </w:r>
            <w:proofErr w:type="gramEnd"/>
            <w:r>
              <w:rPr>
                <w:rFonts w:ascii="宋体" w:hAnsi="宋体" w:cs="宋体" w:hint="eastAsia"/>
                <w:b/>
                <w:bCs/>
                <w:kern w:val="0"/>
                <w:sz w:val="32"/>
                <w:szCs w:val="32"/>
              </w:rPr>
              <w:t>保门诊报销登记表  年月</w:t>
            </w:r>
          </w:p>
        </w:tc>
      </w:tr>
      <w:tr w:rsidR="00180C80">
        <w:trPr>
          <w:trHeight w:val="624"/>
        </w:trPr>
        <w:tc>
          <w:tcPr>
            <w:tcW w:w="13875" w:type="dxa"/>
            <w:gridSpan w:val="14"/>
            <w:vMerge/>
            <w:tcBorders>
              <w:top w:val="nil"/>
              <w:left w:val="nil"/>
              <w:bottom w:val="nil"/>
              <w:right w:val="nil"/>
            </w:tcBorders>
            <w:vAlign w:val="center"/>
          </w:tcPr>
          <w:p w:rsidR="00180C80" w:rsidRDefault="00180C80">
            <w:pPr>
              <w:widowControl/>
              <w:jc w:val="left"/>
              <w:rPr>
                <w:rFonts w:ascii="宋体" w:hAnsi="宋体" w:cs="宋体"/>
                <w:b/>
                <w:bCs/>
                <w:kern w:val="0"/>
                <w:sz w:val="32"/>
                <w:szCs w:val="32"/>
              </w:rPr>
            </w:pPr>
          </w:p>
        </w:tc>
      </w:tr>
      <w:tr w:rsidR="00180C80">
        <w:trPr>
          <w:trHeight w:val="300"/>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编号</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患者姓名</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家庭住址</w:t>
            </w:r>
          </w:p>
        </w:tc>
        <w:tc>
          <w:tcPr>
            <w:tcW w:w="118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身份证号（参保编号）</w:t>
            </w:r>
          </w:p>
        </w:tc>
        <w:tc>
          <w:tcPr>
            <w:tcW w:w="728" w:type="dxa"/>
            <w:vMerge w:val="restart"/>
            <w:tcBorders>
              <w:top w:val="single" w:sz="4" w:space="0" w:color="auto"/>
              <w:left w:val="nil"/>
              <w:right w:val="nil"/>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就 诊</w:t>
            </w:r>
          </w:p>
          <w:p w:rsidR="00180C80" w:rsidRDefault="00F52C36">
            <w:pPr>
              <w:jc w:val="center"/>
              <w:rPr>
                <w:rFonts w:ascii="宋体" w:hAnsi="宋体" w:cs="宋体"/>
                <w:kern w:val="0"/>
                <w:sz w:val="20"/>
              </w:rPr>
            </w:pPr>
            <w:r>
              <w:rPr>
                <w:rFonts w:ascii="宋体" w:hAnsi="宋体" w:cs="宋体" w:hint="eastAsia"/>
                <w:kern w:val="0"/>
                <w:sz w:val="20"/>
              </w:rPr>
              <w:t>日 期</w:t>
            </w:r>
          </w:p>
        </w:tc>
        <w:tc>
          <w:tcPr>
            <w:tcW w:w="994" w:type="dxa"/>
            <w:vMerge w:val="restart"/>
            <w:tcBorders>
              <w:top w:val="single" w:sz="4" w:space="0" w:color="auto"/>
              <w:left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 xml:space="preserve">就  </w:t>
            </w:r>
            <w:proofErr w:type="gramStart"/>
            <w:r>
              <w:rPr>
                <w:rFonts w:ascii="宋体" w:hAnsi="宋体" w:cs="宋体" w:hint="eastAsia"/>
                <w:kern w:val="0"/>
                <w:sz w:val="20"/>
              </w:rPr>
              <w:t>诊</w:t>
            </w:r>
            <w:proofErr w:type="gramEnd"/>
          </w:p>
          <w:p w:rsidR="00180C80" w:rsidRDefault="00F52C36">
            <w:pPr>
              <w:jc w:val="center"/>
              <w:rPr>
                <w:rFonts w:ascii="宋体" w:hAnsi="宋体" w:cs="宋体"/>
                <w:kern w:val="0"/>
                <w:sz w:val="20"/>
              </w:rPr>
            </w:pPr>
            <w:r>
              <w:rPr>
                <w:rFonts w:ascii="宋体" w:hAnsi="宋体" w:cs="宋体" w:hint="eastAsia"/>
                <w:kern w:val="0"/>
                <w:sz w:val="20"/>
              </w:rPr>
              <w:t>机  构</w:t>
            </w:r>
          </w:p>
        </w:tc>
        <w:tc>
          <w:tcPr>
            <w:tcW w:w="1260" w:type="dxa"/>
            <w:vMerge w:val="restart"/>
            <w:tcBorders>
              <w:top w:val="single" w:sz="4" w:space="0" w:color="auto"/>
              <w:left w:val="nil"/>
              <w:bottom w:val="single" w:sz="4" w:space="0" w:color="auto"/>
              <w:right w:val="nil"/>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诊断</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180C80" w:rsidRDefault="00F52C36">
            <w:pPr>
              <w:jc w:val="center"/>
              <w:rPr>
                <w:rFonts w:ascii="宋体" w:hAnsi="宋体" w:cs="宋体"/>
                <w:kern w:val="0"/>
                <w:sz w:val="20"/>
              </w:rPr>
            </w:pPr>
            <w:r>
              <w:rPr>
                <w:rFonts w:ascii="宋体" w:hAnsi="宋体" w:cs="宋体" w:hint="eastAsia"/>
                <w:kern w:val="0"/>
                <w:sz w:val="20"/>
              </w:rPr>
              <w:t>门诊费用（元）</w:t>
            </w:r>
          </w:p>
        </w:tc>
        <w:tc>
          <w:tcPr>
            <w:tcW w:w="1980" w:type="dxa"/>
            <w:gridSpan w:val="2"/>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报销金额（元）</w:t>
            </w:r>
          </w:p>
        </w:tc>
        <w:tc>
          <w:tcPr>
            <w:tcW w:w="1080" w:type="dxa"/>
            <w:vMerge w:val="restart"/>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报销日期</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患者签名（捺印）</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患者联系电话</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经办人签名</w:t>
            </w:r>
          </w:p>
        </w:tc>
      </w:tr>
      <w:tr w:rsidR="00180C80">
        <w:trPr>
          <w:trHeight w:val="582"/>
        </w:trPr>
        <w:tc>
          <w:tcPr>
            <w:tcW w:w="5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11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728" w:type="dxa"/>
            <w:vMerge/>
            <w:tcBorders>
              <w:left w:val="nil"/>
              <w:bottom w:val="single" w:sz="4" w:space="0" w:color="auto"/>
              <w:right w:val="nil"/>
            </w:tcBorders>
            <w:shd w:val="clear" w:color="auto" w:fill="auto"/>
            <w:vAlign w:val="center"/>
          </w:tcPr>
          <w:p w:rsidR="00180C80" w:rsidRDefault="00180C80">
            <w:pPr>
              <w:widowControl/>
              <w:jc w:val="center"/>
              <w:rPr>
                <w:rFonts w:ascii="宋体" w:hAnsi="宋体" w:cs="宋体"/>
                <w:kern w:val="0"/>
                <w:sz w:val="20"/>
              </w:rPr>
            </w:pPr>
          </w:p>
        </w:tc>
        <w:tc>
          <w:tcPr>
            <w:tcW w:w="994" w:type="dxa"/>
            <w:vMerge/>
            <w:tcBorders>
              <w:left w:val="single" w:sz="4" w:space="0" w:color="auto"/>
              <w:bottom w:val="single" w:sz="4" w:space="0" w:color="auto"/>
              <w:right w:val="single" w:sz="4" w:space="0" w:color="auto"/>
            </w:tcBorders>
            <w:shd w:val="clear" w:color="auto" w:fill="auto"/>
            <w:vAlign w:val="center"/>
          </w:tcPr>
          <w:p w:rsidR="00180C80" w:rsidRDefault="00180C80">
            <w:pPr>
              <w:widowControl/>
              <w:jc w:val="center"/>
              <w:rPr>
                <w:rFonts w:ascii="宋体" w:hAnsi="宋体" w:cs="宋体"/>
                <w:kern w:val="0"/>
                <w:sz w:val="20"/>
              </w:rPr>
            </w:pPr>
          </w:p>
        </w:tc>
        <w:tc>
          <w:tcPr>
            <w:tcW w:w="1260" w:type="dxa"/>
            <w:vMerge/>
            <w:tcBorders>
              <w:top w:val="single" w:sz="4" w:space="0" w:color="auto"/>
              <w:left w:val="nil"/>
              <w:bottom w:val="single" w:sz="4" w:space="0" w:color="auto"/>
              <w:right w:val="nil"/>
            </w:tcBorders>
            <w:shd w:val="clear" w:color="auto" w:fill="auto"/>
            <w:vAlign w:val="center"/>
          </w:tcPr>
          <w:p w:rsidR="00180C80" w:rsidRDefault="00180C80">
            <w:pPr>
              <w:widowControl/>
              <w:jc w:val="left"/>
              <w:rPr>
                <w:rFonts w:ascii="宋体" w:hAnsi="宋体" w:cs="宋体"/>
                <w:kern w:val="0"/>
                <w:sz w:val="20"/>
              </w:rPr>
            </w:pPr>
          </w:p>
        </w:tc>
        <w:tc>
          <w:tcPr>
            <w:tcW w:w="900" w:type="dxa"/>
            <w:vMerge/>
            <w:tcBorders>
              <w:left w:val="single" w:sz="4" w:space="0" w:color="auto"/>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0"/>
              </w:rPr>
            </w:pP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0"/>
              </w:rPr>
            </w:pPr>
            <w:r>
              <w:rPr>
                <w:rFonts w:ascii="宋体" w:hAnsi="宋体" w:cs="宋体" w:hint="eastAsia"/>
                <w:kern w:val="0"/>
                <w:sz w:val="20"/>
              </w:rPr>
              <w:t>一般诊疗费</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0"/>
              </w:rPr>
            </w:pPr>
            <w:r>
              <w:rPr>
                <w:rFonts w:ascii="宋体" w:hAnsi="宋体" w:cs="宋体" w:hint="eastAsia"/>
                <w:kern w:val="0"/>
                <w:sz w:val="20"/>
              </w:rPr>
              <w:t>门诊报销</w:t>
            </w:r>
          </w:p>
        </w:tc>
        <w:tc>
          <w:tcPr>
            <w:tcW w:w="1080" w:type="dxa"/>
            <w:vMerge/>
            <w:tcBorders>
              <w:top w:val="single" w:sz="4" w:space="0" w:color="auto"/>
              <w:left w:val="nil"/>
              <w:bottom w:val="single" w:sz="4" w:space="0" w:color="auto"/>
              <w:right w:val="single" w:sz="4" w:space="0" w:color="auto"/>
            </w:tcBorders>
            <w:vAlign w:val="center"/>
          </w:tcPr>
          <w:p w:rsidR="00180C80" w:rsidRDefault="00180C80">
            <w:pPr>
              <w:widowControl/>
              <w:jc w:val="left"/>
              <w:rPr>
                <w:rFonts w:ascii="宋体" w:hAnsi="宋体" w:cs="宋体"/>
                <w:kern w:val="0"/>
                <w:sz w:val="20"/>
              </w:rPr>
            </w:pPr>
          </w:p>
        </w:tc>
        <w:tc>
          <w:tcPr>
            <w:tcW w:w="1080" w:type="dxa"/>
            <w:vMerge/>
            <w:tcBorders>
              <w:top w:val="single" w:sz="4" w:space="0" w:color="auto"/>
              <w:left w:val="single" w:sz="4" w:space="0" w:color="auto"/>
              <w:bottom w:val="single" w:sz="4" w:space="0" w:color="000000"/>
              <w:right w:val="single" w:sz="4" w:space="0" w:color="auto"/>
            </w:tcBorders>
            <w:vAlign w:val="center"/>
          </w:tcPr>
          <w:p w:rsidR="00180C80" w:rsidRDefault="00180C80">
            <w:pPr>
              <w:widowControl/>
              <w:jc w:val="left"/>
              <w:rPr>
                <w:rFonts w:ascii="宋体" w:hAnsi="宋体" w:cs="宋体"/>
                <w:kern w:val="0"/>
                <w:sz w:val="20"/>
              </w:rPr>
            </w:pPr>
          </w:p>
        </w:tc>
        <w:tc>
          <w:tcPr>
            <w:tcW w:w="900" w:type="dxa"/>
            <w:vMerge/>
            <w:tcBorders>
              <w:top w:val="single" w:sz="4" w:space="0" w:color="auto"/>
              <w:left w:val="single" w:sz="4" w:space="0" w:color="auto"/>
              <w:bottom w:val="single" w:sz="4" w:space="0" w:color="000000"/>
              <w:right w:val="single" w:sz="4" w:space="0" w:color="auto"/>
            </w:tcBorders>
            <w:vAlign w:val="center"/>
          </w:tcPr>
          <w:p w:rsidR="00180C80" w:rsidRDefault="00180C80">
            <w:pPr>
              <w:widowControl/>
              <w:jc w:val="left"/>
              <w:rPr>
                <w:rFonts w:ascii="宋体" w:hAnsi="宋体" w:cs="宋体"/>
                <w:kern w:val="0"/>
                <w:sz w:val="20"/>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180C80" w:rsidRDefault="00180C80">
            <w:pPr>
              <w:widowControl/>
              <w:jc w:val="left"/>
              <w:rPr>
                <w:rFonts w:ascii="宋体" w:hAnsi="宋体" w:cs="宋体"/>
                <w:kern w:val="0"/>
                <w:sz w:val="20"/>
              </w:rPr>
            </w:pP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14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14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183"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728"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994"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26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956" w:type="dxa"/>
            <w:tcBorders>
              <w:top w:val="nil"/>
              <w:left w:val="nil"/>
              <w:bottom w:val="single" w:sz="4" w:space="0" w:color="auto"/>
              <w:right w:val="single" w:sz="4" w:space="0" w:color="auto"/>
            </w:tcBorders>
            <w:shd w:val="clear" w:color="auto" w:fill="auto"/>
            <w:vAlign w:val="center"/>
          </w:tcPr>
          <w:p w:rsidR="00180C80" w:rsidRDefault="00180C80">
            <w:pPr>
              <w:widowControl/>
              <w:jc w:val="center"/>
              <w:rPr>
                <w:rFonts w:ascii="宋体" w:hAnsi="宋体" w:cs="宋体"/>
                <w:kern w:val="0"/>
                <w:sz w:val="24"/>
              </w:rPr>
            </w:pPr>
          </w:p>
        </w:tc>
        <w:tc>
          <w:tcPr>
            <w:tcW w:w="1024"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108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c>
          <w:tcPr>
            <w:tcW w:w="900" w:type="dxa"/>
            <w:tcBorders>
              <w:top w:val="nil"/>
              <w:left w:val="nil"/>
              <w:bottom w:val="single" w:sz="4" w:space="0" w:color="auto"/>
              <w:right w:val="single" w:sz="4" w:space="0" w:color="auto"/>
            </w:tcBorders>
            <w:shd w:val="clear" w:color="auto" w:fill="auto"/>
            <w:vAlign w:val="center"/>
          </w:tcPr>
          <w:p w:rsidR="00180C80" w:rsidRDefault="00180C80">
            <w:pPr>
              <w:widowControl/>
              <w:jc w:val="left"/>
              <w:rPr>
                <w:rFonts w:ascii="宋体" w:hAnsi="宋体" w:cs="宋体"/>
                <w:kern w:val="0"/>
                <w:sz w:val="24"/>
              </w:rPr>
            </w:pPr>
          </w:p>
        </w:tc>
      </w:tr>
      <w:tr w:rsidR="00180C80">
        <w:trPr>
          <w:trHeight w:val="439"/>
        </w:trPr>
        <w:tc>
          <w:tcPr>
            <w:tcW w:w="590" w:type="dxa"/>
            <w:tcBorders>
              <w:top w:val="nil"/>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183"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728"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9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nil"/>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108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00" w:type="dxa"/>
            <w:tcBorders>
              <w:top w:val="nil"/>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285"/>
        </w:trPr>
        <w:tc>
          <w:tcPr>
            <w:tcW w:w="7035" w:type="dxa"/>
            <w:gridSpan w:val="7"/>
            <w:tcBorders>
              <w:top w:val="single" w:sz="4" w:space="0" w:color="auto"/>
              <w:left w:val="single" w:sz="4" w:space="0" w:color="auto"/>
              <w:bottom w:val="single" w:sz="4" w:space="0" w:color="auto"/>
              <w:right w:val="nil"/>
            </w:tcBorders>
            <w:shd w:val="clear" w:color="auto" w:fill="auto"/>
            <w:vAlign w:val="center"/>
          </w:tcPr>
          <w:p w:rsidR="00180C80" w:rsidRDefault="00F52C36">
            <w:pPr>
              <w:widowControl/>
              <w:rPr>
                <w:rFonts w:ascii="宋体" w:hAnsi="宋体" w:cs="宋体"/>
                <w:kern w:val="0"/>
                <w:sz w:val="24"/>
              </w:rPr>
            </w:pPr>
            <w:r>
              <w:rPr>
                <w:rFonts w:ascii="宋体" w:hAnsi="宋体" w:cs="宋体" w:hint="eastAsia"/>
                <w:kern w:val="0"/>
                <w:sz w:val="24"/>
              </w:rPr>
              <w:t>合计</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956" w:type="dxa"/>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center"/>
              <w:rPr>
                <w:rFonts w:ascii="宋体" w:hAnsi="宋体" w:cs="宋体"/>
                <w:kern w:val="0"/>
                <w:sz w:val="24"/>
              </w:rPr>
            </w:pPr>
            <w:r>
              <w:rPr>
                <w:rFonts w:ascii="宋体" w:hAnsi="宋体" w:cs="宋体" w:hint="eastAsia"/>
                <w:kern w:val="0"/>
                <w:sz w:val="24"/>
              </w:rPr>
              <w:t xml:space="preserve">　</w:t>
            </w:r>
          </w:p>
        </w:tc>
        <w:tc>
          <w:tcPr>
            <w:tcW w:w="1024" w:type="dxa"/>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c>
          <w:tcPr>
            <w:tcW w:w="3960" w:type="dxa"/>
            <w:gridSpan w:val="4"/>
            <w:tcBorders>
              <w:top w:val="single" w:sz="4" w:space="0" w:color="auto"/>
              <w:left w:val="nil"/>
              <w:bottom w:val="single" w:sz="4" w:space="0" w:color="auto"/>
              <w:right w:val="single" w:sz="4" w:space="0" w:color="auto"/>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 xml:space="preserve">　　</w:t>
            </w:r>
          </w:p>
        </w:tc>
      </w:tr>
      <w:tr w:rsidR="00180C80">
        <w:trPr>
          <w:trHeight w:val="285"/>
        </w:trPr>
        <w:tc>
          <w:tcPr>
            <w:tcW w:w="4781" w:type="dxa"/>
            <w:gridSpan w:val="5"/>
            <w:tcBorders>
              <w:top w:val="nil"/>
              <w:left w:val="nil"/>
              <w:bottom w:val="nil"/>
              <w:right w:val="nil"/>
            </w:tcBorders>
            <w:shd w:val="clear" w:color="auto" w:fill="auto"/>
            <w:vAlign w:val="center"/>
          </w:tcPr>
          <w:p w:rsidR="00180C80" w:rsidRDefault="00F52C36">
            <w:pPr>
              <w:widowControl/>
              <w:jc w:val="left"/>
              <w:rPr>
                <w:rFonts w:ascii="宋体" w:hAnsi="宋体" w:cs="宋体"/>
                <w:kern w:val="0"/>
                <w:sz w:val="24"/>
              </w:rPr>
            </w:pPr>
            <w:r>
              <w:rPr>
                <w:rFonts w:ascii="宋体" w:hAnsi="宋体" w:cs="宋体" w:hint="eastAsia"/>
                <w:kern w:val="0"/>
                <w:sz w:val="24"/>
              </w:rPr>
              <w:t>填报单位（公章）：</w:t>
            </w:r>
          </w:p>
        </w:tc>
        <w:tc>
          <w:tcPr>
            <w:tcW w:w="9094" w:type="dxa"/>
            <w:gridSpan w:val="9"/>
            <w:tcBorders>
              <w:top w:val="nil"/>
              <w:left w:val="nil"/>
              <w:bottom w:val="nil"/>
              <w:right w:val="nil"/>
            </w:tcBorders>
            <w:shd w:val="clear" w:color="auto" w:fill="auto"/>
            <w:vAlign w:val="center"/>
          </w:tcPr>
          <w:p w:rsidR="00180C80" w:rsidRDefault="00F52C36">
            <w:pPr>
              <w:widowControl/>
              <w:ind w:leftChars="-137" w:left="-288"/>
              <w:jc w:val="center"/>
              <w:rPr>
                <w:rFonts w:ascii="宋体" w:hAnsi="宋体" w:cs="宋体"/>
                <w:kern w:val="0"/>
                <w:sz w:val="24"/>
              </w:rPr>
            </w:pPr>
            <w:r>
              <w:rPr>
                <w:rFonts w:ascii="宋体" w:hAnsi="宋体" w:cs="宋体" w:hint="eastAsia"/>
                <w:kern w:val="0"/>
                <w:sz w:val="24"/>
              </w:rPr>
              <w:t>填报单位负责人：                                  第    页</w:t>
            </w:r>
          </w:p>
        </w:tc>
      </w:tr>
    </w:tbl>
    <w:p w:rsidR="00180C80" w:rsidRDefault="00180C80">
      <w:pPr>
        <w:sectPr w:rsidR="00180C80">
          <w:footerReference w:type="even" r:id="rId13"/>
          <w:footerReference w:type="default" r:id="rId14"/>
          <w:pgSz w:w="16838" w:h="11906" w:orient="landscape"/>
          <w:pgMar w:top="1588" w:right="2098" w:bottom="1474" w:left="1985" w:header="851" w:footer="992" w:gutter="0"/>
          <w:cols w:space="425"/>
          <w:docGrid w:type="lines" w:linePitch="312"/>
        </w:sectPr>
      </w:pPr>
    </w:p>
    <w:p w:rsidR="00180C80" w:rsidRDefault="00180C80"/>
    <w:p w:rsidR="00180C80" w:rsidRDefault="00180C80"/>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56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180C80">
      <w:pPr>
        <w:spacing w:line="100" w:lineRule="exact"/>
        <w:ind w:leftChars="100" w:left="210" w:rightChars="-64" w:right="-134"/>
        <w:rPr>
          <w:sz w:val="28"/>
          <w:szCs w:val="28"/>
        </w:rPr>
      </w:pPr>
    </w:p>
    <w:p w:rsidR="00180C80" w:rsidRDefault="00D25199">
      <w:pPr>
        <w:spacing w:line="600" w:lineRule="exact"/>
        <w:ind w:firstLineChars="100" w:firstLine="210"/>
        <w:rPr>
          <w:rFonts w:eastAsia="仿宋_GB2312"/>
          <w:sz w:val="28"/>
          <w:szCs w:val="28"/>
        </w:rPr>
      </w:pPr>
      <w:r w:rsidRPr="00D25199">
        <w:rPr>
          <w:rFonts w:eastAsia="仿宋_GB2312"/>
        </w:rPr>
        <w:pict>
          <v:line id="直线 6" o:spid="_x0000_s1033" style="position:absolute;left:0;text-align:left;z-index:251663360;mso-width-relative:page;mso-height-relative:page" from="0,2.2pt" to="441pt,2.2pt" o:gfxdata="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iIVafTAAAABAEAAA8AAAAAAAAAAQAgAAAAIgAAAGRycy9kb3du&#10;cmV2LnhtbFBLAQIUABQAAAAIAIdO4kD+7DasywEAAI4DAAAOAAAAAAAAAAEAIAAAACIBAABkcnMv&#10;ZTJvRG9jLnhtbFBLBQYAAAAABgAGAFkBAABfBQAAAAA=&#10;" strokeweight="1pt"/>
        </w:pict>
      </w:r>
      <w:r w:rsidR="00F52C36">
        <w:rPr>
          <w:rFonts w:eastAsia="仿宋_GB2312"/>
          <w:sz w:val="28"/>
          <w:szCs w:val="28"/>
        </w:rPr>
        <w:t>抄送：市</w:t>
      </w:r>
      <w:r w:rsidR="00F52C36">
        <w:rPr>
          <w:rFonts w:eastAsia="仿宋_GB2312" w:hint="eastAsia"/>
          <w:sz w:val="28"/>
          <w:szCs w:val="28"/>
        </w:rPr>
        <w:t>卫生计生委，市</w:t>
      </w:r>
      <w:proofErr w:type="gramStart"/>
      <w:r w:rsidR="00F52C36">
        <w:rPr>
          <w:rFonts w:eastAsia="仿宋_GB2312" w:hint="eastAsia"/>
          <w:sz w:val="28"/>
          <w:szCs w:val="28"/>
        </w:rPr>
        <w:t>医</w:t>
      </w:r>
      <w:proofErr w:type="gramEnd"/>
      <w:r w:rsidR="00F52C36">
        <w:rPr>
          <w:rFonts w:eastAsia="仿宋_GB2312" w:hint="eastAsia"/>
          <w:sz w:val="28"/>
          <w:szCs w:val="28"/>
        </w:rPr>
        <w:t>保局</w:t>
      </w:r>
      <w:r w:rsidR="00F52C36">
        <w:rPr>
          <w:rFonts w:eastAsia="仿宋_GB2312"/>
          <w:sz w:val="28"/>
          <w:szCs w:val="28"/>
        </w:rPr>
        <w:t>。</w:t>
      </w:r>
    </w:p>
    <w:p w:rsidR="00180C80" w:rsidRDefault="00D25199">
      <w:pPr>
        <w:spacing w:line="600" w:lineRule="exact"/>
        <w:ind w:right="22" w:firstLineChars="100" w:firstLine="210"/>
        <w:rPr>
          <w:rFonts w:eastAsia="仿宋_GB2312"/>
          <w:color w:val="000000"/>
        </w:rPr>
      </w:pPr>
      <w:r w:rsidRPr="00D25199">
        <w:rPr>
          <w:rFonts w:eastAsia="仿宋_GB2312"/>
        </w:rPr>
        <w:pict>
          <v:line id="直线 7" o:spid="_x0000_s1032" style="position:absolute;left:0;text-align:left;z-index:251661312;mso-width-relative:page;mso-height-relative:page" from="0,34.8pt" to="441pt,34.8pt" o:gfxdata="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6xi11AAAAAYBAAAPAAAAAAAAAAEAIAAAACIAAABkcnMvZG93&#10;bnJldi54bWxQSwECFAAUAAAACACHTuJAUtJHHMsBAACOAwAADgAAAAAAAAABACAAAAAjAQAAZHJz&#10;L2Uyb0RvYy54bWxQSwUGAAAAAAYABgBZAQAAYAUAAAAA&#10;" strokeweight="1pt"/>
        </w:pict>
      </w:r>
      <w:r w:rsidRPr="00D25199">
        <w:rPr>
          <w:rFonts w:eastAsia="仿宋_GB2312"/>
        </w:rPr>
        <w:pict>
          <v:line id="直线 8" o:spid="_x0000_s1031" style="position:absolute;left:0;text-align:left;z-index:251660288;mso-width-relative:page;mso-height-relative:page" from="0,3.6pt" to="441pt,3.6pt"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8XPdIAAAAEAQAADwAAAAAAAAABACAAAAAiAAAAZHJzL2Rvd25y&#10;ZXYueG1sUEsBAhQAFAAAAAgAh07iQKZ3i9/LAQAAjgMAAA4AAAAAAAAAAQAgAAAAIQEAAGRycy9l&#10;Mm9Eb2MueG1sUEsFBgAAAAAGAAYAWQEAAF4FAAAAAA==&#10;" strokeweight="1pt"/>
        </w:pict>
      </w:r>
      <w:r w:rsidRPr="00D25199">
        <w:rPr>
          <w:rFonts w:eastAsia="仿宋_GB2312"/>
        </w:rPr>
        <w:pict>
          <v:line id="直线 9" o:spid="_x0000_s1030" style="position:absolute;left:0;text-align:left;z-index:251662336;mso-width-relative:page;mso-height-relative:page" from="15.75pt,28.85pt" to="15.8pt,28.85pt" o:gfxdata="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EhmdQAAAAHAQAADwAAAAAAAAABACAAAAAiAAAAZHJzL2Rvd25y&#10;ZXYueG1sUEsBAhQAFAAAAAgAh07iQIHxLszJAQAAiQMAAA4AAAAAAAAAAQAgAAAAIwEAAGRycy9l&#10;Mm9Eb2MueG1sUEsFBgAAAAAGAAYAWQEAAF4FAAAAAA==&#10;"/>
        </w:pict>
      </w:r>
      <w:r w:rsidR="00F52C36">
        <w:rPr>
          <w:rFonts w:eastAsia="仿宋_GB2312"/>
          <w:sz w:val="28"/>
          <w:szCs w:val="28"/>
        </w:rPr>
        <w:t>宜宾市人力资源和社会保障局办公室</w:t>
      </w:r>
      <w:r w:rsidR="00F52C36">
        <w:rPr>
          <w:rFonts w:eastAsia="仿宋_GB2312"/>
          <w:sz w:val="28"/>
          <w:szCs w:val="28"/>
        </w:rPr>
        <w:t xml:space="preserve">       201</w:t>
      </w:r>
      <w:r w:rsidR="00F52C36">
        <w:rPr>
          <w:rFonts w:eastAsia="仿宋_GB2312" w:hint="eastAsia"/>
          <w:sz w:val="28"/>
          <w:szCs w:val="28"/>
        </w:rPr>
        <w:t>7</w:t>
      </w:r>
      <w:r w:rsidR="00F52C36">
        <w:rPr>
          <w:rFonts w:eastAsia="仿宋_GB2312"/>
          <w:sz w:val="28"/>
          <w:szCs w:val="28"/>
        </w:rPr>
        <w:t>年</w:t>
      </w:r>
      <w:r w:rsidR="00F52C36">
        <w:rPr>
          <w:rFonts w:eastAsia="仿宋_GB2312" w:hint="eastAsia"/>
          <w:sz w:val="28"/>
          <w:szCs w:val="28"/>
        </w:rPr>
        <w:t>10</w:t>
      </w:r>
      <w:r w:rsidR="00F52C36">
        <w:rPr>
          <w:rFonts w:eastAsia="仿宋_GB2312"/>
          <w:sz w:val="28"/>
          <w:szCs w:val="28"/>
        </w:rPr>
        <w:t>月</w:t>
      </w:r>
      <w:r w:rsidR="00F52C36">
        <w:rPr>
          <w:rFonts w:eastAsia="仿宋_GB2312" w:hint="eastAsia"/>
          <w:sz w:val="28"/>
          <w:szCs w:val="28"/>
        </w:rPr>
        <w:t>30</w:t>
      </w:r>
      <w:r w:rsidR="00F52C36">
        <w:rPr>
          <w:rFonts w:eastAsia="仿宋_GB2312"/>
          <w:sz w:val="28"/>
          <w:szCs w:val="28"/>
        </w:rPr>
        <w:t>日印发</w:t>
      </w:r>
    </w:p>
    <w:p w:rsidR="00180C80" w:rsidRDefault="00180C80"/>
    <w:sectPr w:rsidR="00180C80" w:rsidSect="00180C80">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C80" w:rsidRDefault="00180C80" w:rsidP="00180C80">
      <w:r>
        <w:separator/>
      </w:r>
    </w:p>
  </w:endnote>
  <w:endnote w:type="continuationSeparator" w:id="1">
    <w:p w:rsidR="00180C80" w:rsidRDefault="00180C80" w:rsidP="00180C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方正仿宋_GBK">
    <w:altName w:val="微软雅黑"/>
    <w:charset w:val="86"/>
    <w:family w:val="script"/>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80" w:rsidRDefault="00D25199">
    <w:pPr>
      <w:pStyle w:val="a3"/>
      <w:framePr w:wrap="around" w:vAnchor="text" w:hAnchor="margin" w:xAlign="outside" w:y="1"/>
      <w:rPr>
        <w:rStyle w:val="a5"/>
      </w:rPr>
    </w:pPr>
    <w:r>
      <w:rPr>
        <w:rStyle w:val="a5"/>
      </w:rPr>
      <w:fldChar w:fldCharType="begin"/>
    </w:r>
    <w:r w:rsidR="00F52C36">
      <w:rPr>
        <w:rStyle w:val="a5"/>
      </w:rPr>
      <w:instrText xml:space="preserve">PAGE  </w:instrText>
    </w:r>
    <w:r>
      <w:rPr>
        <w:rStyle w:val="a5"/>
      </w:rPr>
      <w:fldChar w:fldCharType="end"/>
    </w:r>
  </w:p>
  <w:p w:rsidR="00180C80" w:rsidRDefault="00180C8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80" w:rsidRDefault="00F52C36">
    <w:pPr>
      <w:pStyle w:val="a3"/>
      <w:framePr w:w="1259" w:h="438" w:hRule="exact" w:wrap="around" w:vAnchor="text" w:hAnchor="margin" w:xAlign="outside" w:y="7"/>
      <w:rPr>
        <w:rStyle w:val="a5"/>
        <w:rFonts w:ascii="宋体" w:hAnsi="宋体"/>
        <w:sz w:val="28"/>
        <w:szCs w:val="28"/>
      </w:rPr>
    </w:pPr>
    <w:r>
      <w:rPr>
        <w:rStyle w:val="a5"/>
        <w:rFonts w:ascii="宋体" w:hAnsi="宋体" w:hint="eastAsia"/>
        <w:sz w:val="28"/>
        <w:szCs w:val="28"/>
      </w:rPr>
      <w:t xml:space="preserve">— </w:t>
    </w:r>
    <w:r w:rsidR="00D25199">
      <w:rPr>
        <w:rStyle w:val="a5"/>
        <w:rFonts w:ascii="宋体" w:hAnsi="宋体"/>
        <w:sz w:val="28"/>
        <w:szCs w:val="28"/>
      </w:rPr>
      <w:fldChar w:fldCharType="begin"/>
    </w:r>
    <w:r>
      <w:rPr>
        <w:rStyle w:val="a5"/>
        <w:rFonts w:ascii="宋体" w:hAnsi="宋体"/>
        <w:sz w:val="28"/>
        <w:szCs w:val="28"/>
      </w:rPr>
      <w:instrText xml:space="preserve">PAGE  </w:instrText>
    </w:r>
    <w:r w:rsidR="00D25199">
      <w:rPr>
        <w:rStyle w:val="a5"/>
        <w:rFonts w:ascii="宋体" w:hAnsi="宋体"/>
        <w:sz w:val="28"/>
        <w:szCs w:val="28"/>
      </w:rPr>
      <w:fldChar w:fldCharType="separate"/>
    </w:r>
    <w:r w:rsidR="00DC1FEA">
      <w:rPr>
        <w:rStyle w:val="a5"/>
        <w:rFonts w:ascii="宋体" w:hAnsi="宋体"/>
        <w:noProof/>
        <w:sz w:val="28"/>
        <w:szCs w:val="28"/>
      </w:rPr>
      <w:t>20</w:t>
    </w:r>
    <w:r w:rsidR="00D25199">
      <w:rPr>
        <w:rStyle w:val="a5"/>
        <w:rFonts w:ascii="宋体" w:hAnsi="宋体"/>
        <w:sz w:val="28"/>
        <w:szCs w:val="28"/>
      </w:rPr>
      <w:fldChar w:fldCharType="end"/>
    </w:r>
    <w:r>
      <w:rPr>
        <w:rStyle w:val="a5"/>
        <w:rFonts w:ascii="宋体" w:hAnsi="宋体" w:hint="eastAsia"/>
        <w:sz w:val="28"/>
        <w:szCs w:val="28"/>
      </w:rPr>
      <w:t xml:space="preserve"> —</w:t>
    </w:r>
  </w:p>
  <w:p w:rsidR="00180C80" w:rsidRDefault="00180C80">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80" w:rsidRDefault="00D25199">
    <w:pPr>
      <w:pStyle w:val="a3"/>
      <w:framePr w:wrap="around" w:vAnchor="text" w:hAnchor="margin" w:xAlign="outside" w:y="1"/>
      <w:rPr>
        <w:rStyle w:val="a5"/>
      </w:rPr>
    </w:pPr>
    <w:r>
      <w:rPr>
        <w:rStyle w:val="a5"/>
      </w:rPr>
      <w:fldChar w:fldCharType="begin"/>
    </w:r>
    <w:r w:rsidR="00F52C36">
      <w:rPr>
        <w:rStyle w:val="a5"/>
      </w:rPr>
      <w:instrText xml:space="preserve">PAGE  </w:instrText>
    </w:r>
    <w:r>
      <w:rPr>
        <w:rStyle w:val="a5"/>
      </w:rPr>
      <w:fldChar w:fldCharType="end"/>
    </w:r>
  </w:p>
  <w:p w:rsidR="00180C80" w:rsidRDefault="00180C80">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C80" w:rsidRDefault="00F52C36">
    <w:pPr>
      <w:pStyle w:val="a3"/>
      <w:framePr w:wrap="around" w:vAnchor="text" w:hAnchor="margin" w:xAlign="outside" w:y="1"/>
      <w:rPr>
        <w:rStyle w:val="a5"/>
        <w:rFonts w:ascii="宋体" w:hAnsi="宋体"/>
        <w:sz w:val="28"/>
        <w:szCs w:val="28"/>
      </w:rPr>
    </w:pPr>
    <w:r>
      <w:rPr>
        <w:rStyle w:val="a5"/>
        <w:rFonts w:ascii="宋体" w:hAnsi="宋体" w:hint="eastAsia"/>
        <w:sz w:val="28"/>
        <w:szCs w:val="28"/>
      </w:rPr>
      <w:t xml:space="preserve">— </w:t>
    </w:r>
    <w:r w:rsidR="00D25199">
      <w:rPr>
        <w:rStyle w:val="a5"/>
        <w:rFonts w:ascii="宋体" w:hAnsi="宋体" w:hint="eastAsia"/>
        <w:sz w:val="28"/>
        <w:szCs w:val="28"/>
      </w:rPr>
      <w:fldChar w:fldCharType="begin"/>
    </w:r>
    <w:r>
      <w:rPr>
        <w:rStyle w:val="a5"/>
        <w:rFonts w:ascii="宋体" w:hAnsi="宋体" w:hint="eastAsia"/>
        <w:sz w:val="28"/>
        <w:szCs w:val="28"/>
      </w:rPr>
      <w:instrText xml:space="preserve">PAGE  </w:instrText>
    </w:r>
    <w:r w:rsidR="00D25199">
      <w:rPr>
        <w:rStyle w:val="a5"/>
        <w:rFonts w:ascii="宋体" w:hAnsi="宋体" w:hint="eastAsia"/>
        <w:sz w:val="28"/>
        <w:szCs w:val="28"/>
      </w:rPr>
      <w:fldChar w:fldCharType="separate"/>
    </w:r>
    <w:r w:rsidR="00DC1FEA">
      <w:rPr>
        <w:rStyle w:val="a5"/>
        <w:rFonts w:ascii="宋体" w:hAnsi="宋体"/>
        <w:noProof/>
        <w:sz w:val="28"/>
        <w:szCs w:val="28"/>
      </w:rPr>
      <w:t>21</w:t>
    </w:r>
    <w:r w:rsidR="00D25199">
      <w:rPr>
        <w:rStyle w:val="a5"/>
        <w:rFonts w:ascii="宋体" w:hAnsi="宋体" w:hint="eastAsia"/>
        <w:sz w:val="28"/>
        <w:szCs w:val="28"/>
      </w:rPr>
      <w:fldChar w:fldCharType="end"/>
    </w:r>
    <w:r>
      <w:rPr>
        <w:rStyle w:val="a5"/>
        <w:rFonts w:ascii="宋体" w:hAnsi="宋体" w:hint="eastAsia"/>
        <w:sz w:val="28"/>
        <w:szCs w:val="28"/>
      </w:rPr>
      <w:t xml:space="preserve"> —</w:t>
    </w:r>
  </w:p>
  <w:p w:rsidR="00180C80" w:rsidRDefault="00180C8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C80" w:rsidRDefault="00180C80" w:rsidP="00180C80">
      <w:r>
        <w:separator/>
      </w:r>
    </w:p>
  </w:footnote>
  <w:footnote w:type="continuationSeparator" w:id="1">
    <w:p w:rsidR="00180C80" w:rsidRDefault="00180C80" w:rsidP="00180C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C82728"/>
    <w:rsid w:val="00180C80"/>
    <w:rsid w:val="00A57825"/>
    <w:rsid w:val="00D25199"/>
    <w:rsid w:val="00DC1FEA"/>
    <w:rsid w:val="00EC204B"/>
    <w:rsid w:val="00F52C36"/>
    <w:rsid w:val="0C032112"/>
    <w:rsid w:val="10C827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0C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80C80"/>
    <w:pPr>
      <w:tabs>
        <w:tab w:val="center" w:pos="4153"/>
        <w:tab w:val="right" w:pos="8306"/>
      </w:tabs>
      <w:snapToGrid w:val="0"/>
      <w:jc w:val="left"/>
    </w:pPr>
    <w:rPr>
      <w:sz w:val="18"/>
      <w:szCs w:val="18"/>
    </w:rPr>
  </w:style>
  <w:style w:type="paragraph" w:styleId="a4">
    <w:name w:val="Normal (Web)"/>
    <w:basedOn w:val="a"/>
    <w:qFormat/>
    <w:rsid w:val="00180C80"/>
    <w:pPr>
      <w:widowControl/>
      <w:spacing w:before="100" w:beforeAutospacing="1" w:after="100" w:afterAutospacing="1"/>
      <w:jc w:val="left"/>
    </w:pPr>
    <w:rPr>
      <w:rFonts w:ascii="宋体" w:hAnsi="宋体" w:cs="宋体"/>
      <w:kern w:val="0"/>
      <w:sz w:val="24"/>
      <w:szCs w:val="20"/>
    </w:rPr>
  </w:style>
  <w:style w:type="paragraph" w:customStyle="1" w:styleId="Char1">
    <w:name w:val="Char1"/>
    <w:basedOn w:val="a"/>
    <w:qFormat/>
    <w:rsid w:val="00180C80"/>
    <w:pPr>
      <w:widowControl/>
      <w:spacing w:after="160" w:line="240" w:lineRule="exact"/>
      <w:jc w:val="left"/>
    </w:pPr>
    <w:rPr>
      <w:rFonts w:ascii="Verdana" w:hAnsi="Verdana"/>
      <w:kern w:val="0"/>
      <w:sz w:val="20"/>
      <w:szCs w:val="20"/>
      <w:lang w:eastAsia="en-US"/>
    </w:rPr>
  </w:style>
  <w:style w:type="character" w:styleId="a5">
    <w:name w:val="page number"/>
    <w:basedOn w:val="a0"/>
    <w:qFormat/>
    <w:rsid w:val="00180C80"/>
  </w:style>
  <w:style w:type="paragraph" w:styleId="a6">
    <w:name w:val="header"/>
    <w:basedOn w:val="a"/>
    <w:link w:val="Char"/>
    <w:rsid w:val="00A57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5782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ax:persistence="persistStorage" r:id="rId1"/>
</file>

<file path=word/activeX/activeX2.xml><?xml version="1.0" encoding="utf-8"?>
<ax:ocx xmlns:ax="http://schemas.microsoft.com/office/2006/activeX" xmlns:r="http://schemas.openxmlformats.org/officeDocument/2006/relationships" ax:classid="{CDCDCDCD-CDCD-CDCD-CDCD-CDCDCDCDCDCD}"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1517</Words>
  <Characters>8647</Characters>
  <Application>Microsoft Office Word</Application>
  <DocSecurity>0</DocSecurity>
  <Lines>72</Lines>
  <Paragraphs>20</Paragraphs>
  <ScaleCrop>false</ScaleCrop>
  <Company>宜宾市二医院</Company>
  <LinksUpToDate>false</LinksUpToDate>
  <CharactersWithSpaces>10144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余立</dc:creator>
  <cp:lastModifiedBy>User</cp:lastModifiedBy>
  <cp:revision>5</cp:revision>
  <cp:lastPrinted>2017-11-01T03:39:00Z</cp:lastPrinted>
  <dcterms:created xsi:type="dcterms:W3CDTF">2017-11-01T03:37:00Z</dcterms:created>
  <dcterms:modified xsi:type="dcterms:W3CDTF">2017-11-01T03:40:00Z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